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4" w:type="dxa"/>
        <w:tblInd w:w="94" w:type="dxa"/>
        <w:tblLayout w:type="fixed"/>
        <w:tblLook w:val="04A0" w:firstRow="1" w:lastRow="0" w:firstColumn="1" w:lastColumn="0" w:noHBand="0" w:noVBand="1"/>
      </w:tblPr>
      <w:tblGrid>
        <w:gridCol w:w="1544"/>
        <w:gridCol w:w="417"/>
        <w:gridCol w:w="3319"/>
        <w:gridCol w:w="854"/>
        <w:gridCol w:w="540"/>
        <w:gridCol w:w="1748"/>
        <w:gridCol w:w="2392"/>
      </w:tblGrid>
      <w:tr w:rsidR="004D032E" w:rsidRPr="00E87F4F" w14:paraId="06635CB5" w14:textId="77777777" w:rsidTr="00142425">
        <w:trPr>
          <w:trHeight w:val="405"/>
        </w:trPr>
        <w:tc>
          <w:tcPr>
            <w:tcW w:w="1961" w:type="dxa"/>
            <w:gridSpan w:val="2"/>
            <w:tcBorders>
              <w:top w:val="nil"/>
              <w:left w:val="nil"/>
              <w:bottom w:val="nil"/>
              <w:right w:val="nil"/>
            </w:tcBorders>
            <w:shd w:val="clear" w:color="auto" w:fill="auto"/>
            <w:noWrap/>
            <w:vAlign w:val="bottom"/>
            <w:hideMark/>
          </w:tcPr>
          <w:p w14:paraId="06635CB2" w14:textId="77777777" w:rsidR="004D032E" w:rsidRPr="00E87F4F" w:rsidRDefault="006952E0" w:rsidP="00330576">
            <w:pPr>
              <w:rPr>
                <w:rFonts w:eastAsia="Times New Roman" w:cs="Times New Roman"/>
                <w:b/>
                <w:bCs/>
                <w:sz w:val="32"/>
                <w:szCs w:val="32"/>
                <w:lang w:bidi="ar-SA"/>
              </w:rPr>
            </w:pPr>
            <w:r w:rsidRPr="00E87F4F">
              <w:rPr>
                <w:rFonts w:eastAsia="Times New Roman" w:cs="Times New Roman"/>
                <w:b/>
                <w:bCs/>
                <w:sz w:val="32"/>
                <w:szCs w:val="32"/>
                <w:lang w:bidi="ar-SA"/>
              </w:rPr>
              <w:t>CIE 301</w:t>
            </w:r>
          </w:p>
        </w:tc>
        <w:tc>
          <w:tcPr>
            <w:tcW w:w="6461" w:type="dxa"/>
            <w:gridSpan w:val="4"/>
            <w:tcBorders>
              <w:top w:val="nil"/>
              <w:left w:val="nil"/>
              <w:bottom w:val="nil"/>
              <w:right w:val="nil"/>
            </w:tcBorders>
            <w:shd w:val="clear" w:color="auto" w:fill="auto"/>
            <w:noWrap/>
            <w:vAlign w:val="bottom"/>
            <w:hideMark/>
          </w:tcPr>
          <w:p w14:paraId="06635CB3" w14:textId="77777777" w:rsidR="004D032E" w:rsidRPr="00E87F4F" w:rsidRDefault="006952E0" w:rsidP="00330576">
            <w:pPr>
              <w:jc w:val="center"/>
              <w:rPr>
                <w:rFonts w:eastAsia="Times New Roman" w:cs="Times New Roman"/>
                <w:b/>
                <w:bCs/>
                <w:sz w:val="32"/>
                <w:szCs w:val="32"/>
                <w:lang w:bidi="ar-SA"/>
              </w:rPr>
            </w:pPr>
            <w:r w:rsidRPr="00E87F4F">
              <w:rPr>
                <w:rFonts w:eastAsia="Times New Roman" w:cs="Times New Roman"/>
                <w:b/>
                <w:bCs/>
                <w:sz w:val="32"/>
                <w:szCs w:val="32"/>
                <w:lang w:bidi="ar-SA"/>
              </w:rPr>
              <w:t>Transportation</w:t>
            </w:r>
            <w:r w:rsidR="004D032E" w:rsidRPr="00E87F4F">
              <w:rPr>
                <w:rFonts w:eastAsia="Times New Roman" w:cs="Times New Roman"/>
                <w:b/>
                <w:bCs/>
                <w:sz w:val="32"/>
                <w:szCs w:val="32"/>
                <w:lang w:bidi="ar-SA"/>
              </w:rPr>
              <w:t xml:space="preserve"> Engineering</w:t>
            </w:r>
          </w:p>
        </w:tc>
        <w:tc>
          <w:tcPr>
            <w:tcW w:w="2392" w:type="dxa"/>
            <w:tcBorders>
              <w:top w:val="nil"/>
              <w:left w:val="nil"/>
              <w:bottom w:val="nil"/>
              <w:right w:val="nil"/>
            </w:tcBorders>
            <w:shd w:val="clear" w:color="auto" w:fill="auto"/>
            <w:noWrap/>
            <w:vAlign w:val="bottom"/>
            <w:hideMark/>
          </w:tcPr>
          <w:p w14:paraId="06635CB4" w14:textId="19DE1F82" w:rsidR="004D032E" w:rsidRPr="00E87F4F" w:rsidRDefault="006952E0" w:rsidP="006952E0">
            <w:pPr>
              <w:jc w:val="right"/>
              <w:rPr>
                <w:rFonts w:eastAsia="Times New Roman" w:cs="Times New Roman"/>
                <w:b/>
                <w:bCs/>
                <w:sz w:val="32"/>
                <w:szCs w:val="32"/>
                <w:lang w:bidi="ar-SA"/>
              </w:rPr>
            </w:pPr>
            <w:r w:rsidRPr="00E87F4F">
              <w:rPr>
                <w:rFonts w:eastAsia="Times New Roman" w:cs="Times New Roman"/>
                <w:b/>
                <w:bCs/>
                <w:sz w:val="32"/>
                <w:szCs w:val="32"/>
                <w:lang w:bidi="ar-SA"/>
              </w:rPr>
              <w:t>Fall</w:t>
            </w:r>
            <w:r w:rsidR="003E1CBC" w:rsidRPr="00E87F4F">
              <w:rPr>
                <w:rFonts w:eastAsia="Times New Roman" w:cs="Times New Roman"/>
                <w:b/>
                <w:bCs/>
                <w:sz w:val="32"/>
                <w:szCs w:val="32"/>
                <w:lang w:bidi="ar-SA"/>
              </w:rPr>
              <w:t xml:space="preserve"> 20</w:t>
            </w:r>
            <w:r w:rsidR="00051C2D" w:rsidRPr="00E87F4F">
              <w:rPr>
                <w:rFonts w:eastAsia="Times New Roman" w:cs="Times New Roman"/>
                <w:b/>
                <w:bCs/>
                <w:sz w:val="32"/>
                <w:szCs w:val="32"/>
                <w:lang w:bidi="ar-SA"/>
              </w:rPr>
              <w:t>21</w:t>
            </w:r>
          </w:p>
        </w:tc>
      </w:tr>
      <w:tr w:rsidR="004D032E" w:rsidRPr="00E87F4F" w14:paraId="06635CB7" w14:textId="77777777" w:rsidTr="00142425">
        <w:trPr>
          <w:trHeight w:val="255"/>
        </w:trPr>
        <w:tc>
          <w:tcPr>
            <w:tcW w:w="10814" w:type="dxa"/>
            <w:gridSpan w:val="7"/>
            <w:tcBorders>
              <w:top w:val="nil"/>
              <w:left w:val="nil"/>
              <w:bottom w:val="nil"/>
              <w:right w:val="nil"/>
            </w:tcBorders>
            <w:shd w:val="clear" w:color="auto" w:fill="auto"/>
            <w:noWrap/>
            <w:vAlign w:val="bottom"/>
            <w:hideMark/>
          </w:tcPr>
          <w:p w14:paraId="06635CB6" w14:textId="77777777" w:rsidR="004D032E" w:rsidRPr="00E87F4F" w:rsidRDefault="004D032E" w:rsidP="00330576">
            <w:pPr>
              <w:rPr>
                <w:rFonts w:eastAsia="Times New Roman" w:cs="Times New Roman"/>
                <w:sz w:val="22"/>
                <w:szCs w:val="22"/>
                <w:lang w:bidi="ar-SA"/>
              </w:rPr>
            </w:pPr>
          </w:p>
        </w:tc>
      </w:tr>
      <w:tr w:rsidR="00290B66" w:rsidRPr="00E87F4F" w14:paraId="06635CCC" w14:textId="77777777" w:rsidTr="00142425">
        <w:trPr>
          <w:trHeight w:val="270"/>
        </w:trPr>
        <w:tc>
          <w:tcPr>
            <w:tcW w:w="1544" w:type="dxa"/>
            <w:tcBorders>
              <w:top w:val="nil"/>
              <w:left w:val="nil"/>
              <w:bottom w:val="nil"/>
              <w:right w:val="nil"/>
            </w:tcBorders>
            <w:shd w:val="clear" w:color="auto" w:fill="auto"/>
            <w:noWrap/>
            <w:hideMark/>
          </w:tcPr>
          <w:p w14:paraId="06635CCA" w14:textId="1800AEBE" w:rsidR="00290B66" w:rsidRPr="00E87F4F" w:rsidRDefault="00290B66" w:rsidP="00B5746B">
            <w:pPr>
              <w:rPr>
                <w:rFonts w:eastAsia="Times New Roman" w:cs="Times New Roman"/>
                <w:b/>
                <w:bCs/>
                <w:i/>
                <w:iCs/>
                <w:sz w:val="22"/>
                <w:szCs w:val="22"/>
                <w:lang w:bidi="ar-SA"/>
              </w:rPr>
            </w:pPr>
            <w:r w:rsidRPr="00E87F4F">
              <w:rPr>
                <w:b/>
                <w:i/>
                <w:sz w:val="22"/>
                <w:szCs w:val="22"/>
              </w:rPr>
              <w:t>Instructor:</w:t>
            </w:r>
          </w:p>
        </w:tc>
        <w:tc>
          <w:tcPr>
            <w:tcW w:w="5130" w:type="dxa"/>
            <w:gridSpan w:val="4"/>
            <w:tcBorders>
              <w:top w:val="nil"/>
              <w:left w:val="nil"/>
              <w:right w:val="nil"/>
            </w:tcBorders>
            <w:shd w:val="clear" w:color="auto" w:fill="auto"/>
            <w:noWrap/>
            <w:hideMark/>
          </w:tcPr>
          <w:p w14:paraId="31DB2247" w14:textId="6D3C6CB0" w:rsidR="00290B66" w:rsidRPr="00E87F4F" w:rsidRDefault="00290B66" w:rsidP="00290B66">
            <w:pPr>
              <w:rPr>
                <w:rFonts w:eastAsia="Times New Roman" w:cs="Times New Roman"/>
                <w:sz w:val="22"/>
                <w:szCs w:val="22"/>
                <w:lang w:bidi="ar-SA"/>
              </w:rPr>
            </w:pPr>
            <w:r w:rsidRPr="00E87F4F">
              <w:rPr>
                <w:sz w:val="22"/>
                <w:szCs w:val="22"/>
              </w:rPr>
              <w:t>Dr. James S. Gidley</w:t>
            </w:r>
          </w:p>
        </w:tc>
        <w:tc>
          <w:tcPr>
            <w:tcW w:w="4140" w:type="dxa"/>
            <w:gridSpan w:val="2"/>
            <w:tcBorders>
              <w:top w:val="nil"/>
              <w:left w:val="nil"/>
              <w:right w:val="nil"/>
            </w:tcBorders>
            <w:shd w:val="clear" w:color="auto" w:fill="auto"/>
          </w:tcPr>
          <w:p w14:paraId="06635CCB" w14:textId="42228895" w:rsidR="00290B66" w:rsidRPr="00E87F4F" w:rsidRDefault="00BB0290" w:rsidP="00290B66">
            <w:pPr>
              <w:rPr>
                <w:rFonts w:eastAsia="Times New Roman" w:cs="Times New Roman"/>
                <w:sz w:val="22"/>
                <w:szCs w:val="22"/>
                <w:lang w:bidi="ar-SA"/>
              </w:rPr>
            </w:pPr>
            <w:hyperlink r:id="rId10" w:history="1">
              <w:r w:rsidR="00290B66" w:rsidRPr="00E87F4F">
                <w:rPr>
                  <w:rStyle w:val="Hyperlink"/>
                  <w:sz w:val="22"/>
                  <w:szCs w:val="22"/>
                </w:rPr>
                <w:t>jsgidley@geneva.edu</w:t>
              </w:r>
            </w:hyperlink>
          </w:p>
        </w:tc>
      </w:tr>
      <w:tr w:rsidR="00290B66" w:rsidRPr="00E87F4F" w14:paraId="3677D7E8" w14:textId="77777777" w:rsidTr="00142425">
        <w:trPr>
          <w:trHeight w:val="270"/>
        </w:trPr>
        <w:tc>
          <w:tcPr>
            <w:tcW w:w="1544" w:type="dxa"/>
            <w:tcBorders>
              <w:top w:val="nil"/>
              <w:left w:val="nil"/>
              <w:bottom w:val="nil"/>
              <w:right w:val="nil"/>
            </w:tcBorders>
            <w:shd w:val="clear" w:color="auto" w:fill="auto"/>
            <w:noWrap/>
          </w:tcPr>
          <w:p w14:paraId="69FEA587" w14:textId="77777777" w:rsidR="00290B66" w:rsidRPr="00E87F4F" w:rsidRDefault="00290B66" w:rsidP="00290B66">
            <w:pPr>
              <w:rPr>
                <w:rFonts w:eastAsia="Times New Roman" w:cs="Times New Roman"/>
                <w:b/>
                <w:bCs/>
                <w:i/>
                <w:iCs/>
                <w:sz w:val="22"/>
                <w:szCs w:val="22"/>
                <w:lang w:bidi="ar-SA"/>
              </w:rPr>
            </w:pPr>
          </w:p>
        </w:tc>
        <w:tc>
          <w:tcPr>
            <w:tcW w:w="5130" w:type="dxa"/>
            <w:gridSpan w:val="4"/>
            <w:tcBorders>
              <w:left w:val="nil"/>
              <w:right w:val="nil"/>
            </w:tcBorders>
            <w:shd w:val="clear" w:color="auto" w:fill="auto"/>
            <w:noWrap/>
          </w:tcPr>
          <w:p w14:paraId="66EBE724" w14:textId="41DEA4A7" w:rsidR="00290B66" w:rsidRPr="00E87F4F" w:rsidRDefault="00290B66" w:rsidP="00B5746B">
            <w:pPr>
              <w:jc w:val="right"/>
              <w:rPr>
                <w:rFonts w:eastAsia="Times New Roman" w:cs="Times New Roman"/>
                <w:sz w:val="22"/>
                <w:szCs w:val="22"/>
                <w:lang w:bidi="ar-SA"/>
              </w:rPr>
            </w:pPr>
            <w:r w:rsidRPr="00E87F4F">
              <w:rPr>
                <w:sz w:val="22"/>
                <w:szCs w:val="22"/>
              </w:rPr>
              <w:t>Office:</w:t>
            </w:r>
          </w:p>
        </w:tc>
        <w:tc>
          <w:tcPr>
            <w:tcW w:w="4140" w:type="dxa"/>
            <w:gridSpan w:val="2"/>
            <w:tcBorders>
              <w:left w:val="nil"/>
              <w:right w:val="nil"/>
            </w:tcBorders>
            <w:shd w:val="clear" w:color="auto" w:fill="auto"/>
          </w:tcPr>
          <w:p w14:paraId="69211D8F" w14:textId="155F836C" w:rsidR="00290B66" w:rsidRPr="00E87F4F" w:rsidRDefault="00290B66" w:rsidP="00290B66">
            <w:pPr>
              <w:rPr>
                <w:rFonts w:eastAsia="Times New Roman" w:cs="Times New Roman"/>
                <w:sz w:val="22"/>
                <w:szCs w:val="22"/>
                <w:lang w:bidi="ar-SA"/>
              </w:rPr>
            </w:pPr>
            <w:r w:rsidRPr="00E87F4F">
              <w:rPr>
                <w:sz w:val="22"/>
                <w:szCs w:val="22"/>
              </w:rPr>
              <w:t>Rapp 203</w:t>
            </w:r>
          </w:p>
        </w:tc>
      </w:tr>
      <w:tr w:rsidR="00290B66" w:rsidRPr="00E87F4F" w14:paraId="473C1D29" w14:textId="77777777" w:rsidTr="00142425">
        <w:trPr>
          <w:trHeight w:val="270"/>
        </w:trPr>
        <w:tc>
          <w:tcPr>
            <w:tcW w:w="1544" w:type="dxa"/>
            <w:tcBorders>
              <w:top w:val="nil"/>
              <w:left w:val="nil"/>
              <w:bottom w:val="nil"/>
              <w:right w:val="nil"/>
            </w:tcBorders>
            <w:shd w:val="clear" w:color="auto" w:fill="auto"/>
            <w:noWrap/>
          </w:tcPr>
          <w:p w14:paraId="5E42CA55" w14:textId="77777777" w:rsidR="00290B66" w:rsidRPr="00E87F4F" w:rsidRDefault="00290B66" w:rsidP="00290B66">
            <w:pPr>
              <w:rPr>
                <w:rFonts w:eastAsia="Times New Roman" w:cs="Times New Roman"/>
                <w:b/>
                <w:bCs/>
                <w:i/>
                <w:iCs/>
                <w:sz w:val="22"/>
                <w:szCs w:val="22"/>
                <w:lang w:bidi="ar-SA"/>
              </w:rPr>
            </w:pPr>
          </w:p>
        </w:tc>
        <w:tc>
          <w:tcPr>
            <w:tcW w:w="5130" w:type="dxa"/>
            <w:gridSpan w:val="4"/>
            <w:tcBorders>
              <w:left w:val="nil"/>
              <w:right w:val="nil"/>
            </w:tcBorders>
            <w:shd w:val="clear" w:color="auto" w:fill="auto"/>
            <w:noWrap/>
          </w:tcPr>
          <w:p w14:paraId="547FD339" w14:textId="0C41772B" w:rsidR="00290B66" w:rsidRPr="00E87F4F" w:rsidRDefault="00290B66" w:rsidP="00B5746B">
            <w:pPr>
              <w:jc w:val="right"/>
              <w:rPr>
                <w:rFonts w:eastAsia="Times New Roman" w:cs="Times New Roman"/>
                <w:sz w:val="22"/>
                <w:szCs w:val="22"/>
                <w:lang w:bidi="ar-SA"/>
              </w:rPr>
            </w:pPr>
            <w:r w:rsidRPr="00E87F4F">
              <w:rPr>
                <w:sz w:val="22"/>
                <w:szCs w:val="22"/>
              </w:rPr>
              <w:t>Office Phone:</w:t>
            </w:r>
          </w:p>
        </w:tc>
        <w:tc>
          <w:tcPr>
            <w:tcW w:w="4140" w:type="dxa"/>
            <w:gridSpan w:val="2"/>
            <w:tcBorders>
              <w:left w:val="nil"/>
              <w:right w:val="nil"/>
            </w:tcBorders>
            <w:shd w:val="clear" w:color="auto" w:fill="auto"/>
          </w:tcPr>
          <w:p w14:paraId="4358F858" w14:textId="46855130" w:rsidR="00290B66" w:rsidRPr="00E87F4F" w:rsidRDefault="00290B66" w:rsidP="00290B66">
            <w:pPr>
              <w:rPr>
                <w:rFonts w:eastAsia="Times New Roman" w:cs="Times New Roman"/>
                <w:sz w:val="22"/>
                <w:szCs w:val="22"/>
                <w:lang w:bidi="ar-SA"/>
              </w:rPr>
            </w:pPr>
            <w:r w:rsidRPr="00E87F4F">
              <w:rPr>
                <w:sz w:val="22"/>
                <w:szCs w:val="22"/>
              </w:rPr>
              <w:t>724-847-6719</w:t>
            </w:r>
          </w:p>
        </w:tc>
      </w:tr>
      <w:tr w:rsidR="00290B66" w:rsidRPr="00E87F4F" w14:paraId="79C91184" w14:textId="77777777" w:rsidTr="00142425">
        <w:trPr>
          <w:trHeight w:val="270"/>
        </w:trPr>
        <w:tc>
          <w:tcPr>
            <w:tcW w:w="1544" w:type="dxa"/>
            <w:tcBorders>
              <w:top w:val="nil"/>
              <w:left w:val="nil"/>
              <w:bottom w:val="nil"/>
              <w:right w:val="nil"/>
            </w:tcBorders>
            <w:shd w:val="clear" w:color="auto" w:fill="auto"/>
            <w:noWrap/>
          </w:tcPr>
          <w:p w14:paraId="79E53012" w14:textId="77777777" w:rsidR="00290B66" w:rsidRPr="00E87F4F" w:rsidRDefault="00290B66" w:rsidP="00290B66">
            <w:pPr>
              <w:rPr>
                <w:rFonts w:eastAsia="Times New Roman" w:cs="Times New Roman"/>
                <w:b/>
                <w:bCs/>
                <w:i/>
                <w:iCs/>
                <w:sz w:val="22"/>
                <w:szCs w:val="22"/>
                <w:lang w:bidi="ar-SA"/>
              </w:rPr>
            </w:pPr>
          </w:p>
        </w:tc>
        <w:tc>
          <w:tcPr>
            <w:tcW w:w="5130" w:type="dxa"/>
            <w:gridSpan w:val="4"/>
            <w:tcBorders>
              <w:left w:val="nil"/>
              <w:bottom w:val="nil"/>
              <w:right w:val="nil"/>
            </w:tcBorders>
            <w:shd w:val="clear" w:color="auto" w:fill="auto"/>
            <w:noWrap/>
          </w:tcPr>
          <w:p w14:paraId="7A2B74EB" w14:textId="03886A7E" w:rsidR="00290B66" w:rsidRPr="00E87F4F" w:rsidRDefault="00290B66" w:rsidP="00B5746B">
            <w:pPr>
              <w:jc w:val="right"/>
              <w:rPr>
                <w:rFonts w:eastAsia="Times New Roman" w:cs="Times New Roman"/>
                <w:sz w:val="22"/>
                <w:szCs w:val="22"/>
                <w:lang w:bidi="ar-SA"/>
              </w:rPr>
            </w:pPr>
            <w:r w:rsidRPr="00E87F4F">
              <w:rPr>
                <w:sz w:val="22"/>
                <w:szCs w:val="22"/>
              </w:rPr>
              <w:t>Home Phone:</w:t>
            </w:r>
          </w:p>
        </w:tc>
        <w:tc>
          <w:tcPr>
            <w:tcW w:w="4140" w:type="dxa"/>
            <w:gridSpan w:val="2"/>
            <w:tcBorders>
              <w:left w:val="nil"/>
              <w:bottom w:val="nil"/>
              <w:right w:val="nil"/>
            </w:tcBorders>
            <w:shd w:val="clear" w:color="auto" w:fill="auto"/>
          </w:tcPr>
          <w:p w14:paraId="687208D0" w14:textId="236A2543" w:rsidR="00290B66" w:rsidRPr="00E87F4F" w:rsidRDefault="00290B66" w:rsidP="00290B66">
            <w:pPr>
              <w:rPr>
                <w:rFonts w:eastAsia="Times New Roman" w:cs="Times New Roman"/>
                <w:sz w:val="22"/>
                <w:szCs w:val="22"/>
                <w:lang w:bidi="ar-SA"/>
              </w:rPr>
            </w:pPr>
            <w:r w:rsidRPr="00E87F4F">
              <w:rPr>
                <w:sz w:val="22"/>
                <w:szCs w:val="22"/>
              </w:rPr>
              <w:t>724-846-3336</w:t>
            </w:r>
          </w:p>
        </w:tc>
      </w:tr>
      <w:tr w:rsidR="00290B66" w:rsidRPr="00E87F4F" w14:paraId="7E435A43" w14:textId="77777777" w:rsidTr="00142425">
        <w:trPr>
          <w:trHeight w:val="270"/>
        </w:trPr>
        <w:tc>
          <w:tcPr>
            <w:tcW w:w="1544" w:type="dxa"/>
            <w:tcBorders>
              <w:top w:val="nil"/>
              <w:left w:val="nil"/>
              <w:bottom w:val="nil"/>
              <w:right w:val="nil"/>
            </w:tcBorders>
            <w:shd w:val="clear" w:color="auto" w:fill="auto"/>
            <w:noWrap/>
          </w:tcPr>
          <w:p w14:paraId="66265858" w14:textId="77777777" w:rsidR="00290B66" w:rsidRPr="00E87F4F" w:rsidRDefault="00290B66" w:rsidP="00290B66">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681810A4" w14:textId="77777777" w:rsidR="00290B66" w:rsidRPr="00E87F4F" w:rsidRDefault="00290B66" w:rsidP="00290B66">
            <w:pPr>
              <w:rPr>
                <w:rFonts w:eastAsia="Times New Roman" w:cs="Times New Roman"/>
                <w:sz w:val="22"/>
                <w:szCs w:val="22"/>
                <w:lang w:bidi="ar-SA"/>
              </w:rPr>
            </w:pPr>
          </w:p>
        </w:tc>
      </w:tr>
      <w:tr w:rsidR="00773339" w:rsidRPr="00E87F4F" w14:paraId="5FCDBE49" w14:textId="77777777" w:rsidTr="00142425">
        <w:trPr>
          <w:trHeight w:val="270"/>
        </w:trPr>
        <w:tc>
          <w:tcPr>
            <w:tcW w:w="1544" w:type="dxa"/>
            <w:tcBorders>
              <w:top w:val="nil"/>
              <w:left w:val="nil"/>
              <w:bottom w:val="nil"/>
              <w:right w:val="nil"/>
            </w:tcBorders>
            <w:shd w:val="clear" w:color="auto" w:fill="auto"/>
            <w:noWrap/>
          </w:tcPr>
          <w:p w14:paraId="6E7184B3" w14:textId="77777777" w:rsidR="00773339" w:rsidRPr="00E87F4F" w:rsidRDefault="00773339" w:rsidP="007733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13FCAEE2" w14:textId="749E169F" w:rsidR="00773339" w:rsidRPr="00E87F4F" w:rsidRDefault="00773339" w:rsidP="00773339">
            <w:pPr>
              <w:rPr>
                <w:rFonts w:eastAsia="Times New Roman" w:cs="Times New Roman"/>
                <w:sz w:val="22"/>
                <w:szCs w:val="22"/>
                <w:lang w:bidi="ar-SA"/>
              </w:rPr>
            </w:pPr>
            <w:r w:rsidRPr="00E87F4F">
              <w:rPr>
                <w:noProof/>
                <w:sz w:val="22"/>
                <w:szCs w:val="22"/>
              </w:rPr>
              <mc:AlternateContent>
                <mc:Choice Requires="wpi">
                  <w:drawing>
                    <wp:anchor distT="0" distB="0" distL="114300" distR="114300" simplePos="0" relativeHeight="251661824" behindDoc="0" locked="0" layoutInCell="1" allowOverlap="1" wp14:anchorId="39019E4B" wp14:editId="0E2278A1">
                      <wp:simplePos x="0" y="0"/>
                      <wp:positionH relativeFrom="column">
                        <wp:posOffset>5600</wp:posOffset>
                      </wp:positionH>
                      <wp:positionV relativeFrom="paragraph">
                        <wp:posOffset>118425</wp:posOffset>
                      </wp:positionV>
                      <wp:extent cx="360" cy="360"/>
                      <wp:effectExtent l="38100" t="1905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1F947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pt;margin-top:8.6pt;width:1.45pt;height:1.4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">
                      <v:imagedata r:id="rId12" o:title=""/>
                    </v:shape>
                  </w:pict>
                </mc:Fallback>
              </mc:AlternateContent>
            </w:r>
            <w:r w:rsidRPr="00E87F4F">
              <w:rPr>
                <w:sz w:val="22"/>
                <w:szCs w:val="22"/>
              </w:rPr>
              <w:t xml:space="preserve">You may call either number at any reasonable hour (before 10:00 PM and not on the Lord's Day.) </w:t>
            </w:r>
            <w:r w:rsidR="00A9361A" w:rsidRPr="00E87F4F">
              <w:rPr>
                <w:sz w:val="22"/>
                <w:szCs w:val="22"/>
              </w:rPr>
              <w:t xml:space="preserve">When you call, please have your </w:t>
            </w:r>
            <w:proofErr w:type="gramStart"/>
            <w:r w:rsidR="00A9361A" w:rsidRPr="00E87F4F">
              <w:rPr>
                <w:sz w:val="22"/>
                <w:szCs w:val="22"/>
              </w:rPr>
              <w:t>book</w:t>
            </w:r>
            <w:proofErr w:type="gramEnd"/>
            <w:r w:rsidR="00A9361A" w:rsidRPr="00E87F4F">
              <w:rPr>
                <w:sz w:val="22"/>
                <w:szCs w:val="22"/>
              </w:rPr>
              <w:t xml:space="preserve"> and work handy and give a clear description of what you have already done.</w:t>
            </w:r>
          </w:p>
        </w:tc>
      </w:tr>
      <w:tr w:rsidR="00773339" w:rsidRPr="00E87F4F" w14:paraId="58DB6C20" w14:textId="77777777" w:rsidTr="00142425">
        <w:trPr>
          <w:trHeight w:val="270"/>
        </w:trPr>
        <w:tc>
          <w:tcPr>
            <w:tcW w:w="1544" w:type="dxa"/>
            <w:tcBorders>
              <w:top w:val="nil"/>
              <w:left w:val="nil"/>
              <w:bottom w:val="nil"/>
              <w:right w:val="nil"/>
            </w:tcBorders>
            <w:shd w:val="clear" w:color="auto" w:fill="auto"/>
            <w:noWrap/>
          </w:tcPr>
          <w:p w14:paraId="4971E2CF" w14:textId="77777777" w:rsidR="00773339" w:rsidRPr="00E87F4F" w:rsidRDefault="00773339" w:rsidP="007733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3116F5AB" w14:textId="77777777" w:rsidR="00773339" w:rsidRPr="00E87F4F" w:rsidRDefault="00773339" w:rsidP="00773339">
            <w:pPr>
              <w:rPr>
                <w:rFonts w:eastAsia="Times New Roman" w:cs="Times New Roman"/>
                <w:sz w:val="22"/>
                <w:szCs w:val="22"/>
                <w:lang w:bidi="ar-SA"/>
              </w:rPr>
            </w:pPr>
          </w:p>
        </w:tc>
      </w:tr>
      <w:tr w:rsidR="00B77B99" w:rsidRPr="00E87F4F" w14:paraId="3F45C2F5" w14:textId="77777777" w:rsidTr="00142425">
        <w:trPr>
          <w:trHeight w:val="270"/>
        </w:trPr>
        <w:tc>
          <w:tcPr>
            <w:tcW w:w="1544" w:type="dxa"/>
            <w:tcBorders>
              <w:top w:val="nil"/>
              <w:left w:val="nil"/>
              <w:bottom w:val="nil"/>
              <w:right w:val="nil"/>
            </w:tcBorders>
            <w:shd w:val="clear" w:color="auto" w:fill="auto"/>
            <w:noWrap/>
          </w:tcPr>
          <w:p w14:paraId="47F1ECD3" w14:textId="2C0BE1C3" w:rsidR="00B77B99" w:rsidRPr="00E87F4F" w:rsidRDefault="00796EF0" w:rsidP="00773339">
            <w:pPr>
              <w:rPr>
                <w:rFonts w:eastAsia="Times New Roman" w:cs="Times New Roman"/>
                <w:b/>
                <w:bCs/>
                <w:i/>
                <w:iCs/>
                <w:sz w:val="22"/>
                <w:szCs w:val="22"/>
                <w:lang w:bidi="ar-SA"/>
              </w:rPr>
            </w:pPr>
            <w:r>
              <w:rPr>
                <w:rFonts w:eastAsia="Times New Roman" w:cs="Times New Roman"/>
                <w:b/>
                <w:bCs/>
                <w:i/>
                <w:iCs/>
                <w:sz w:val="22"/>
                <w:szCs w:val="22"/>
                <w:lang w:bidi="ar-SA"/>
              </w:rPr>
              <w:t>Course Description:</w:t>
            </w:r>
          </w:p>
        </w:tc>
        <w:tc>
          <w:tcPr>
            <w:tcW w:w="9270" w:type="dxa"/>
            <w:gridSpan w:val="6"/>
            <w:tcBorders>
              <w:top w:val="nil"/>
              <w:left w:val="nil"/>
              <w:bottom w:val="nil"/>
              <w:right w:val="nil"/>
            </w:tcBorders>
            <w:shd w:val="clear" w:color="auto" w:fill="auto"/>
            <w:noWrap/>
            <w:vAlign w:val="bottom"/>
          </w:tcPr>
          <w:p w14:paraId="27172DD3" w14:textId="3EAD7F7A" w:rsidR="00B77B99" w:rsidRPr="00E87F4F" w:rsidRDefault="00E77094" w:rsidP="00773339">
            <w:pPr>
              <w:rPr>
                <w:rFonts w:eastAsia="Times New Roman" w:cs="Times New Roman"/>
                <w:sz w:val="22"/>
                <w:szCs w:val="22"/>
                <w:lang w:bidi="ar-SA"/>
              </w:rPr>
            </w:pPr>
            <w:r>
              <w:rPr>
                <w:rFonts w:eastAsia="Times New Roman" w:cs="Times New Roman"/>
                <w:sz w:val="22"/>
                <w:szCs w:val="22"/>
                <w:lang w:bidi="ar-SA"/>
              </w:rPr>
              <w:t>Introduction to the primary modes of transportation</w:t>
            </w:r>
            <w:r w:rsidR="00EE6016">
              <w:rPr>
                <w:rFonts w:eastAsia="Times New Roman" w:cs="Times New Roman"/>
                <w:sz w:val="22"/>
                <w:szCs w:val="22"/>
                <w:lang w:bidi="ar-SA"/>
              </w:rPr>
              <w:t>. Main emphasis on planning, design, and operation of roadways</w:t>
            </w:r>
            <w:r w:rsidR="00EC1A99">
              <w:rPr>
                <w:rFonts w:eastAsia="Times New Roman" w:cs="Times New Roman"/>
                <w:sz w:val="22"/>
                <w:szCs w:val="22"/>
                <w:lang w:bidi="ar-SA"/>
              </w:rPr>
              <w:t>, including traffic flow theory, highway capacity, traffic control, geometry</w:t>
            </w:r>
            <w:r w:rsidR="002E46E0">
              <w:rPr>
                <w:rFonts w:eastAsia="Times New Roman" w:cs="Times New Roman"/>
                <w:sz w:val="22"/>
                <w:szCs w:val="22"/>
                <w:lang w:bidi="ar-SA"/>
              </w:rPr>
              <w:t>, drainage, and design of pavements.</w:t>
            </w:r>
          </w:p>
        </w:tc>
      </w:tr>
      <w:tr w:rsidR="00B77B99" w:rsidRPr="00E87F4F" w14:paraId="294324B2" w14:textId="77777777" w:rsidTr="00142425">
        <w:trPr>
          <w:trHeight w:val="270"/>
        </w:trPr>
        <w:tc>
          <w:tcPr>
            <w:tcW w:w="1544" w:type="dxa"/>
            <w:tcBorders>
              <w:top w:val="nil"/>
              <w:left w:val="nil"/>
              <w:bottom w:val="nil"/>
              <w:right w:val="nil"/>
            </w:tcBorders>
            <w:shd w:val="clear" w:color="auto" w:fill="auto"/>
            <w:noWrap/>
          </w:tcPr>
          <w:p w14:paraId="3139FBCD" w14:textId="77777777" w:rsidR="00B77B99" w:rsidRPr="00E87F4F" w:rsidRDefault="00B77B99" w:rsidP="007733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187DB2DA" w14:textId="77777777" w:rsidR="00B77B99" w:rsidRPr="00E87F4F" w:rsidRDefault="00B77B99" w:rsidP="00773339">
            <w:pPr>
              <w:rPr>
                <w:rFonts w:eastAsia="Times New Roman" w:cs="Times New Roman"/>
                <w:sz w:val="22"/>
                <w:szCs w:val="22"/>
                <w:lang w:bidi="ar-SA"/>
              </w:rPr>
            </w:pPr>
          </w:p>
        </w:tc>
      </w:tr>
      <w:tr w:rsidR="00773339" w:rsidRPr="00E87F4F" w14:paraId="5A58B04A" w14:textId="77777777" w:rsidTr="00142425">
        <w:trPr>
          <w:trHeight w:val="270"/>
        </w:trPr>
        <w:tc>
          <w:tcPr>
            <w:tcW w:w="1544" w:type="dxa"/>
            <w:tcBorders>
              <w:top w:val="nil"/>
              <w:left w:val="nil"/>
              <w:bottom w:val="nil"/>
              <w:right w:val="nil"/>
            </w:tcBorders>
            <w:shd w:val="clear" w:color="auto" w:fill="auto"/>
            <w:noWrap/>
          </w:tcPr>
          <w:p w14:paraId="48FA3C8F" w14:textId="5D20F2BF" w:rsidR="00773339" w:rsidRPr="00E87F4F" w:rsidRDefault="00773339" w:rsidP="00773339">
            <w:pPr>
              <w:rPr>
                <w:rFonts w:eastAsia="Times New Roman" w:cs="Times New Roman"/>
                <w:b/>
                <w:bCs/>
                <w:i/>
                <w:iCs/>
                <w:sz w:val="22"/>
                <w:szCs w:val="22"/>
                <w:lang w:bidi="ar-SA"/>
              </w:rPr>
            </w:pPr>
            <w:r w:rsidRPr="00E87F4F">
              <w:rPr>
                <w:rFonts w:eastAsia="Times New Roman" w:cs="Times New Roman"/>
                <w:b/>
                <w:bCs/>
                <w:i/>
                <w:iCs/>
                <w:sz w:val="22"/>
                <w:szCs w:val="22"/>
                <w:lang w:bidi="ar-SA"/>
              </w:rPr>
              <w:t>The Big Question:</w:t>
            </w:r>
          </w:p>
        </w:tc>
        <w:tc>
          <w:tcPr>
            <w:tcW w:w="9270" w:type="dxa"/>
            <w:gridSpan w:val="6"/>
            <w:tcBorders>
              <w:top w:val="nil"/>
              <w:left w:val="nil"/>
              <w:bottom w:val="nil"/>
              <w:right w:val="nil"/>
            </w:tcBorders>
            <w:shd w:val="clear" w:color="auto" w:fill="auto"/>
            <w:noWrap/>
          </w:tcPr>
          <w:p w14:paraId="42F20939" w14:textId="43451F84"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How do we design infrastructure for transportation systems?  (</w:t>
            </w:r>
            <w:proofErr w:type="gramStart"/>
            <w:r w:rsidRPr="00E87F4F">
              <w:rPr>
                <w:rFonts w:eastAsia="Times New Roman" w:cs="Times New Roman"/>
                <w:sz w:val="22"/>
                <w:szCs w:val="22"/>
                <w:lang w:bidi="ar-SA"/>
              </w:rPr>
              <w:t>mostly</w:t>
            </w:r>
            <w:proofErr w:type="gramEnd"/>
            <w:r w:rsidRPr="00E87F4F">
              <w:rPr>
                <w:rFonts w:eastAsia="Times New Roman" w:cs="Times New Roman"/>
                <w:sz w:val="22"/>
                <w:szCs w:val="22"/>
                <w:lang w:bidi="ar-SA"/>
              </w:rPr>
              <w:t xml:space="preserve"> highways, some</w:t>
            </w:r>
            <w:r w:rsidR="00A015B8">
              <w:rPr>
                <w:rFonts w:eastAsia="Times New Roman" w:cs="Times New Roman"/>
                <w:sz w:val="22"/>
                <w:szCs w:val="22"/>
                <w:lang w:bidi="ar-SA"/>
              </w:rPr>
              <w:t xml:space="preserve"> coverage of</w:t>
            </w:r>
            <w:r w:rsidRPr="00E87F4F">
              <w:rPr>
                <w:rFonts w:eastAsia="Times New Roman" w:cs="Times New Roman"/>
                <w:sz w:val="22"/>
                <w:szCs w:val="22"/>
                <w:lang w:bidi="ar-SA"/>
              </w:rPr>
              <w:t xml:space="preserve"> rail</w:t>
            </w:r>
            <w:r w:rsidR="002E46E0">
              <w:rPr>
                <w:rFonts w:eastAsia="Times New Roman" w:cs="Times New Roman"/>
                <w:sz w:val="22"/>
                <w:szCs w:val="22"/>
                <w:lang w:bidi="ar-SA"/>
              </w:rPr>
              <w:t xml:space="preserve">roads </w:t>
            </w:r>
            <w:r w:rsidRPr="00E87F4F">
              <w:rPr>
                <w:rFonts w:eastAsia="Times New Roman" w:cs="Times New Roman"/>
                <w:sz w:val="22"/>
                <w:szCs w:val="22"/>
                <w:lang w:bidi="ar-SA"/>
              </w:rPr>
              <w:t>and air</w:t>
            </w:r>
            <w:r w:rsidR="002E46E0">
              <w:rPr>
                <w:rFonts w:eastAsia="Times New Roman" w:cs="Times New Roman"/>
                <w:sz w:val="22"/>
                <w:szCs w:val="22"/>
                <w:lang w:bidi="ar-SA"/>
              </w:rPr>
              <w:t>ports</w:t>
            </w:r>
            <w:r w:rsidRPr="00E87F4F">
              <w:rPr>
                <w:rFonts w:eastAsia="Times New Roman" w:cs="Times New Roman"/>
                <w:sz w:val="22"/>
                <w:szCs w:val="22"/>
                <w:lang w:bidi="ar-SA"/>
              </w:rPr>
              <w:t>)</w:t>
            </w:r>
          </w:p>
        </w:tc>
      </w:tr>
      <w:tr w:rsidR="00773339" w:rsidRPr="00E87F4F" w14:paraId="5B0F4131" w14:textId="77777777" w:rsidTr="00142425">
        <w:trPr>
          <w:trHeight w:val="270"/>
        </w:trPr>
        <w:tc>
          <w:tcPr>
            <w:tcW w:w="1544" w:type="dxa"/>
            <w:tcBorders>
              <w:top w:val="nil"/>
              <w:left w:val="nil"/>
              <w:bottom w:val="nil"/>
              <w:right w:val="nil"/>
            </w:tcBorders>
            <w:shd w:val="clear" w:color="auto" w:fill="auto"/>
            <w:noWrap/>
          </w:tcPr>
          <w:p w14:paraId="55961D95" w14:textId="77777777" w:rsidR="00773339" w:rsidRPr="00E87F4F" w:rsidRDefault="00773339" w:rsidP="007733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7AF9C533" w14:textId="2BCE75BE" w:rsidR="00773339" w:rsidRPr="00E87F4F" w:rsidRDefault="00773339" w:rsidP="00773339">
            <w:pPr>
              <w:rPr>
                <w:rFonts w:eastAsia="Times New Roman" w:cs="Times New Roman"/>
                <w:sz w:val="22"/>
                <w:szCs w:val="22"/>
                <w:lang w:bidi="ar-SA"/>
              </w:rPr>
            </w:pPr>
            <w:r w:rsidRPr="00E87F4F">
              <w:rPr>
                <w:rFonts w:eastAsia="Times New Roman" w:cs="Times New Roman"/>
                <w:noProof/>
                <w:sz w:val="22"/>
                <w:szCs w:val="22"/>
                <w:lang w:bidi="ar-SA"/>
              </w:rPr>
              <mc:AlternateContent>
                <mc:Choice Requires="wpi">
                  <w:drawing>
                    <wp:anchor distT="0" distB="0" distL="114300" distR="114300" simplePos="0" relativeHeight="251658752" behindDoc="0" locked="0" layoutInCell="1" allowOverlap="1" wp14:anchorId="2A87D5E3" wp14:editId="548CE816">
                      <wp:simplePos x="0" y="0"/>
                      <wp:positionH relativeFrom="column">
                        <wp:posOffset>6613640</wp:posOffset>
                      </wp:positionH>
                      <wp:positionV relativeFrom="paragraph">
                        <wp:posOffset>100360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AB80B11" id="Ink 1" o:spid="_x0000_s1026" type="#_x0000_t75" style="position:absolute;margin-left:520.05pt;margin-top:7.2pt;width:1.45pt;height:1.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">
                      <v:imagedata r:id="rId14" o:title=""/>
                    </v:shape>
                  </w:pict>
                </mc:Fallback>
              </mc:AlternateContent>
            </w:r>
          </w:p>
        </w:tc>
      </w:tr>
      <w:tr w:rsidR="00773339" w:rsidRPr="00E87F4F" w14:paraId="06635CCF" w14:textId="77777777" w:rsidTr="00142425">
        <w:trPr>
          <w:trHeight w:val="270"/>
        </w:trPr>
        <w:tc>
          <w:tcPr>
            <w:tcW w:w="1544" w:type="dxa"/>
            <w:tcBorders>
              <w:top w:val="nil"/>
              <w:left w:val="nil"/>
              <w:bottom w:val="nil"/>
              <w:right w:val="nil"/>
            </w:tcBorders>
            <w:shd w:val="clear" w:color="auto" w:fill="auto"/>
            <w:noWrap/>
            <w:hideMark/>
          </w:tcPr>
          <w:p w14:paraId="06635CCD" w14:textId="77777777" w:rsidR="00773339" w:rsidRPr="00E87F4F" w:rsidRDefault="00773339" w:rsidP="00773339">
            <w:pPr>
              <w:rPr>
                <w:rFonts w:eastAsia="Times New Roman" w:cs="Times New Roman"/>
                <w:b/>
                <w:bCs/>
                <w:i/>
                <w:iCs/>
                <w:sz w:val="22"/>
                <w:szCs w:val="22"/>
                <w:lang w:bidi="ar-SA"/>
              </w:rPr>
            </w:pPr>
            <w:r w:rsidRPr="00E87F4F">
              <w:rPr>
                <w:rFonts w:eastAsia="Times New Roman" w:cs="Times New Roman"/>
                <w:b/>
                <w:bCs/>
                <w:i/>
                <w:iCs/>
                <w:sz w:val="22"/>
                <w:szCs w:val="22"/>
                <w:lang w:bidi="ar-SA"/>
              </w:rPr>
              <w:t>Outcomes:</w:t>
            </w:r>
          </w:p>
        </w:tc>
        <w:tc>
          <w:tcPr>
            <w:tcW w:w="9270" w:type="dxa"/>
            <w:gridSpan w:val="6"/>
            <w:tcBorders>
              <w:top w:val="nil"/>
              <w:left w:val="nil"/>
              <w:bottom w:val="nil"/>
              <w:right w:val="nil"/>
            </w:tcBorders>
            <w:shd w:val="clear" w:color="auto" w:fill="auto"/>
            <w:noWrap/>
            <w:vAlign w:val="bottom"/>
            <w:hideMark/>
          </w:tcPr>
          <w:p w14:paraId="06635CCE" w14:textId="77777777"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After successfully completing this course, the student will be able:</w:t>
            </w:r>
          </w:p>
        </w:tc>
      </w:tr>
      <w:tr w:rsidR="00773339" w:rsidRPr="00E87F4F" w14:paraId="06635CD3" w14:textId="77777777" w:rsidTr="00142425">
        <w:trPr>
          <w:trHeight w:val="20"/>
        </w:trPr>
        <w:tc>
          <w:tcPr>
            <w:tcW w:w="1544" w:type="dxa"/>
            <w:tcBorders>
              <w:top w:val="nil"/>
              <w:left w:val="nil"/>
              <w:bottom w:val="nil"/>
              <w:right w:val="nil"/>
            </w:tcBorders>
            <w:shd w:val="clear" w:color="auto" w:fill="auto"/>
            <w:noWrap/>
          </w:tcPr>
          <w:p w14:paraId="06635CD0"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bottom w:val="nil"/>
              <w:right w:val="nil"/>
            </w:tcBorders>
            <w:shd w:val="clear" w:color="auto" w:fill="auto"/>
            <w:vAlign w:val="bottom"/>
          </w:tcPr>
          <w:p w14:paraId="06635CD1" w14:textId="77777777" w:rsidR="00773339" w:rsidRPr="00E87F4F" w:rsidRDefault="00773339" w:rsidP="00773339">
            <w:pPr>
              <w:pStyle w:val="ListParagraph"/>
              <w:ind w:left="342" w:hanging="342"/>
              <w:jc w:val="center"/>
              <w:rPr>
                <w:rFonts w:eastAsia="Times New Roman" w:cs="Times New Roman"/>
                <w:sz w:val="22"/>
                <w:szCs w:val="22"/>
                <w:lang w:bidi="ar-SA"/>
              </w:rPr>
            </w:pPr>
            <w:r w:rsidRPr="00E87F4F">
              <w:rPr>
                <w:rFonts w:eastAsia="Times New Roman" w:cs="Times New Roman"/>
                <w:sz w:val="22"/>
                <w:szCs w:val="22"/>
                <w:lang w:bidi="ar-SA"/>
              </w:rPr>
              <w:t>Course Outcomes:</w:t>
            </w:r>
          </w:p>
        </w:tc>
        <w:tc>
          <w:tcPr>
            <w:tcW w:w="4680" w:type="dxa"/>
            <w:gridSpan w:val="3"/>
            <w:tcBorders>
              <w:top w:val="nil"/>
              <w:left w:val="nil"/>
              <w:bottom w:val="nil"/>
              <w:right w:val="nil"/>
            </w:tcBorders>
            <w:shd w:val="clear" w:color="auto" w:fill="auto"/>
            <w:vAlign w:val="bottom"/>
          </w:tcPr>
          <w:p w14:paraId="06635CD2" w14:textId="77777777" w:rsidR="00773339" w:rsidRPr="00E87F4F" w:rsidRDefault="00773339" w:rsidP="00773339">
            <w:pPr>
              <w:pStyle w:val="ListParagraph"/>
              <w:ind w:left="342" w:hanging="342"/>
              <w:jc w:val="center"/>
              <w:rPr>
                <w:rFonts w:eastAsia="Times New Roman" w:cs="Times New Roman"/>
                <w:sz w:val="22"/>
                <w:szCs w:val="22"/>
                <w:lang w:bidi="ar-SA"/>
              </w:rPr>
            </w:pPr>
            <w:r w:rsidRPr="00E87F4F">
              <w:rPr>
                <w:rFonts w:eastAsia="Times New Roman" w:cs="Times New Roman"/>
                <w:sz w:val="22"/>
                <w:szCs w:val="22"/>
                <w:lang w:bidi="ar-SA"/>
              </w:rPr>
              <w:t>Relevant Program Outcomes:</w:t>
            </w:r>
          </w:p>
        </w:tc>
      </w:tr>
      <w:tr w:rsidR="00773339" w:rsidRPr="00E87F4F" w14:paraId="06635CD7" w14:textId="77777777" w:rsidTr="00142425">
        <w:trPr>
          <w:trHeight w:val="20"/>
        </w:trPr>
        <w:tc>
          <w:tcPr>
            <w:tcW w:w="1544" w:type="dxa"/>
            <w:tcBorders>
              <w:top w:val="nil"/>
              <w:left w:val="nil"/>
              <w:bottom w:val="nil"/>
              <w:right w:val="nil"/>
            </w:tcBorders>
            <w:shd w:val="clear" w:color="auto" w:fill="auto"/>
            <w:noWrap/>
          </w:tcPr>
          <w:p w14:paraId="06635CD4"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D5" w14:textId="77777777" w:rsidR="00773339" w:rsidRPr="00E87F4F" w:rsidRDefault="00773339" w:rsidP="00773339">
            <w:pPr>
              <w:pStyle w:val="ListParagraph"/>
              <w:numPr>
                <w:ilvl w:val="0"/>
                <w:numId w:val="4"/>
              </w:numPr>
              <w:ind w:left="214" w:hanging="214"/>
              <w:rPr>
                <w:rFonts w:eastAsia="Times New Roman" w:cs="Times New Roman"/>
                <w:sz w:val="22"/>
                <w:szCs w:val="22"/>
                <w:lang w:bidi="ar-SA"/>
              </w:rPr>
            </w:pPr>
            <w:r w:rsidRPr="00E87F4F">
              <w:rPr>
                <w:rFonts w:eastAsia="Times New Roman" w:cs="Times New Roman"/>
                <w:sz w:val="22"/>
                <w:szCs w:val="22"/>
                <w:lang w:bidi="ar-SA"/>
              </w:rPr>
              <w:t>To identify modes of transportation and to discuss their relative efficiencies and effectiveness in moving people and goods.</w:t>
            </w:r>
          </w:p>
        </w:tc>
        <w:tc>
          <w:tcPr>
            <w:tcW w:w="4680" w:type="dxa"/>
            <w:gridSpan w:val="3"/>
            <w:tcBorders>
              <w:top w:val="nil"/>
              <w:left w:val="nil"/>
              <w:right w:val="nil"/>
            </w:tcBorders>
            <w:shd w:val="clear" w:color="auto" w:fill="auto"/>
            <w:vAlign w:val="bottom"/>
          </w:tcPr>
          <w:p w14:paraId="06635CD6" w14:textId="77777777" w:rsidR="00773339" w:rsidRPr="00E87F4F" w:rsidRDefault="00773339" w:rsidP="00773339">
            <w:pPr>
              <w:pStyle w:val="ListParagraph"/>
              <w:numPr>
                <w:ilvl w:val="0"/>
                <w:numId w:val="7"/>
              </w:numPr>
              <w:ind w:left="252" w:hanging="252"/>
              <w:rPr>
                <w:rFonts w:ascii="Calibri" w:hAnsi="Calibri"/>
                <w:sz w:val="22"/>
                <w:szCs w:val="22"/>
              </w:rPr>
            </w:pPr>
            <w:r w:rsidRPr="00E87F4F">
              <w:rPr>
                <w:rFonts w:ascii="Calibri" w:hAnsi="Calibri"/>
                <w:sz w:val="22"/>
                <w:szCs w:val="22"/>
              </w:rPr>
              <w:t>the broad education necessary to understand the impact of engineering solutions in a global</w:t>
            </w:r>
            <w:r w:rsidRPr="00E87F4F">
              <w:rPr>
                <w:rFonts w:ascii="Calibri" w:hAnsi="Calibri"/>
                <w:bCs/>
                <w:iCs/>
                <w:sz w:val="22"/>
                <w:szCs w:val="22"/>
              </w:rPr>
              <w:t>, economic, environmental,</w:t>
            </w:r>
            <w:r w:rsidRPr="00E87F4F">
              <w:rPr>
                <w:rFonts w:ascii="Calibri" w:hAnsi="Calibri"/>
                <w:sz w:val="22"/>
                <w:szCs w:val="22"/>
              </w:rPr>
              <w:t xml:space="preserve"> societal, ecclesiastical, and missionary context</w:t>
            </w:r>
            <w:r w:rsidRPr="00E87F4F">
              <w:rPr>
                <w:rFonts w:ascii="Calibri" w:hAnsi="Calibri"/>
                <w:color w:val="C00000"/>
                <w:sz w:val="22"/>
                <w:szCs w:val="22"/>
              </w:rPr>
              <w:t>.</w:t>
            </w:r>
          </w:p>
        </w:tc>
      </w:tr>
      <w:tr w:rsidR="00773339" w:rsidRPr="00E87F4F" w14:paraId="06635CDB" w14:textId="77777777" w:rsidTr="00142425">
        <w:trPr>
          <w:trHeight w:val="20"/>
        </w:trPr>
        <w:tc>
          <w:tcPr>
            <w:tcW w:w="1544" w:type="dxa"/>
            <w:tcBorders>
              <w:top w:val="nil"/>
              <w:left w:val="nil"/>
              <w:bottom w:val="nil"/>
              <w:right w:val="nil"/>
            </w:tcBorders>
            <w:shd w:val="clear" w:color="auto" w:fill="auto"/>
            <w:noWrap/>
          </w:tcPr>
          <w:p w14:paraId="06635CD8"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D9" w14:textId="77777777" w:rsidR="00773339" w:rsidRPr="00E87F4F" w:rsidRDefault="00773339" w:rsidP="00773339">
            <w:pPr>
              <w:pStyle w:val="ListParagraph"/>
              <w:numPr>
                <w:ilvl w:val="0"/>
                <w:numId w:val="4"/>
              </w:numPr>
              <w:ind w:left="214" w:hanging="214"/>
              <w:rPr>
                <w:rFonts w:eastAsia="Times New Roman" w:cs="Times New Roman"/>
                <w:sz w:val="22"/>
                <w:szCs w:val="22"/>
                <w:lang w:bidi="ar-SA"/>
              </w:rPr>
            </w:pPr>
            <w:r w:rsidRPr="00E87F4F">
              <w:rPr>
                <w:rFonts w:eastAsia="Times New Roman" w:cs="Times New Roman"/>
                <w:sz w:val="22"/>
                <w:szCs w:val="22"/>
                <w:lang w:bidi="ar-SA"/>
              </w:rPr>
              <w:t>To be able to analyze basic elements of street and highway systems, including:</w:t>
            </w:r>
          </w:p>
        </w:tc>
        <w:tc>
          <w:tcPr>
            <w:tcW w:w="4680" w:type="dxa"/>
            <w:gridSpan w:val="3"/>
            <w:tcBorders>
              <w:top w:val="nil"/>
              <w:left w:val="nil"/>
              <w:right w:val="nil"/>
            </w:tcBorders>
            <w:shd w:val="clear" w:color="auto" w:fill="auto"/>
            <w:vAlign w:val="bottom"/>
          </w:tcPr>
          <w:p w14:paraId="06635CDA" w14:textId="77777777" w:rsidR="00773339" w:rsidRPr="00E87F4F" w:rsidRDefault="00773339" w:rsidP="00773339">
            <w:pPr>
              <w:pStyle w:val="ListParagraph"/>
              <w:numPr>
                <w:ilvl w:val="0"/>
                <w:numId w:val="6"/>
              </w:numPr>
              <w:ind w:left="252" w:hanging="252"/>
              <w:rPr>
                <w:rFonts w:ascii="Calibri" w:hAnsi="Calibri"/>
                <w:sz w:val="22"/>
                <w:szCs w:val="22"/>
              </w:rPr>
            </w:pPr>
            <w:r w:rsidRPr="00E87F4F">
              <w:rPr>
                <w:rFonts w:ascii="Calibri" w:hAnsi="Calibri"/>
                <w:sz w:val="22"/>
                <w:szCs w:val="22"/>
              </w:rPr>
              <w:t>an ability to identify, formulate, and solve engineering problems</w:t>
            </w:r>
          </w:p>
        </w:tc>
      </w:tr>
      <w:tr w:rsidR="00773339" w:rsidRPr="00E87F4F" w14:paraId="06635CDF" w14:textId="77777777" w:rsidTr="00142425">
        <w:trPr>
          <w:trHeight w:val="20"/>
        </w:trPr>
        <w:tc>
          <w:tcPr>
            <w:tcW w:w="1544" w:type="dxa"/>
            <w:tcBorders>
              <w:top w:val="nil"/>
              <w:left w:val="nil"/>
              <w:bottom w:val="nil"/>
              <w:right w:val="nil"/>
            </w:tcBorders>
            <w:shd w:val="clear" w:color="auto" w:fill="auto"/>
            <w:noWrap/>
          </w:tcPr>
          <w:p w14:paraId="06635CDC"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DD" w14:textId="77777777" w:rsidR="00773339" w:rsidRPr="00E87F4F" w:rsidRDefault="00773339" w:rsidP="00773339">
            <w:pPr>
              <w:pStyle w:val="ListParagraph"/>
              <w:ind w:left="304" w:hanging="180"/>
              <w:rPr>
                <w:rFonts w:eastAsia="Times New Roman" w:cs="Times New Roman"/>
                <w:sz w:val="22"/>
                <w:szCs w:val="22"/>
                <w:lang w:bidi="ar-SA"/>
              </w:rPr>
            </w:pPr>
            <w:r w:rsidRPr="00E87F4F">
              <w:rPr>
                <w:rFonts w:eastAsia="Times New Roman" w:cs="Times New Roman"/>
                <w:sz w:val="22"/>
                <w:szCs w:val="22"/>
                <w:lang w:bidi="ar-SA"/>
              </w:rPr>
              <w:t>2a. To lay out vertical and horizontal geometry for a highway.</w:t>
            </w:r>
          </w:p>
        </w:tc>
        <w:tc>
          <w:tcPr>
            <w:tcW w:w="4680" w:type="dxa"/>
            <w:gridSpan w:val="3"/>
            <w:tcBorders>
              <w:top w:val="nil"/>
              <w:left w:val="nil"/>
              <w:right w:val="nil"/>
            </w:tcBorders>
            <w:shd w:val="clear" w:color="auto" w:fill="auto"/>
            <w:vAlign w:val="bottom"/>
          </w:tcPr>
          <w:p w14:paraId="06635CDE" w14:textId="77777777" w:rsidR="00773339" w:rsidRPr="00E87F4F" w:rsidRDefault="00773339" w:rsidP="00773339">
            <w:pPr>
              <w:pStyle w:val="ListParagraph"/>
              <w:ind w:left="342" w:hanging="342"/>
              <w:rPr>
                <w:rFonts w:eastAsia="Times New Roman" w:cs="Times New Roman"/>
                <w:sz w:val="22"/>
                <w:szCs w:val="22"/>
                <w:lang w:bidi="ar-SA"/>
              </w:rPr>
            </w:pPr>
          </w:p>
        </w:tc>
      </w:tr>
      <w:tr w:rsidR="00773339" w:rsidRPr="00E87F4F" w14:paraId="06635CE3" w14:textId="77777777" w:rsidTr="00142425">
        <w:trPr>
          <w:trHeight w:val="20"/>
        </w:trPr>
        <w:tc>
          <w:tcPr>
            <w:tcW w:w="1544" w:type="dxa"/>
            <w:tcBorders>
              <w:top w:val="nil"/>
              <w:left w:val="nil"/>
              <w:bottom w:val="nil"/>
              <w:right w:val="nil"/>
            </w:tcBorders>
            <w:shd w:val="clear" w:color="auto" w:fill="auto"/>
            <w:noWrap/>
          </w:tcPr>
          <w:p w14:paraId="06635CE0"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E1" w14:textId="77777777" w:rsidR="00773339" w:rsidRPr="00E87F4F" w:rsidRDefault="00773339" w:rsidP="00773339">
            <w:pPr>
              <w:ind w:left="304" w:hanging="180"/>
              <w:rPr>
                <w:rFonts w:eastAsia="Times New Roman" w:cs="Times New Roman"/>
                <w:sz w:val="22"/>
                <w:szCs w:val="22"/>
                <w:lang w:bidi="ar-SA"/>
              </w:rPr>
            </w:pPr>
            <w:r w:rsidRPr="00E87F4F">
              <w:rPr>
                <w:rFonts w:eastAsia="Times New Roman" w:cs="Times New Roman"/>
                <w:sz w:val="22"/>
                <w:szCs w:val="22"/>
                <w:lang w:bidi="ar-SA"/>
              </w:rPr>
              <w:t>2b. To choose appropriate signal lengths at a simple signalized intersection.</w:t>
            </w:r>
          </w:p>
        </w:tc>
        <w:tc>
          <w:tcPr>
            <w:tcW w:w="4680" w:type="dxa"/>
            <w:gridSpan w:val="3"/>
            <w:tcBorders>
              <w:top w:val="nil"/>
              <w:left w:val="nil"/>
              <w:right w:val="nil"/>
            </w:tcBorders>
            <w:shd w:val="clear" w:color="auto" w:fill="auto"/>
            <w:vAlign w:val="bottom"/>
          </w:tcPr>
          <w:p w14:paraId="06635CE2" w14:textId="77777777" w:rsidR="00773339" w:rsidRPr="00E87F4F" w:rsidRDefault="00773339" w:rsidP="00773339">
            <w:pPr>
              <w:pStyle w:val="ListParagraph"/>
              <w:ind w:left="342" w:hanging="342"/>
              <w:rPr>
                <w:rFonts w:eastAsia="Times New Roman" w:cs="Times New Roman"/>
                <w:sz w:val="22"/>
                <w:szCs w:val="22"/>
                <w:lang w:bidi="ar-SA"/>
              </w:rPr>
            </w:pPr>
          </w:p>
        </w:tc>
      </w:tr>
      <w:tr w:rsidR="00773339" w:rsidRPr="00E87F4F" w14:paraId="06635CE7" w14:textId="77777777" w:rsidTr="00142425">
        <w:trPr>
          <w:trHeight w:val="20"/>
        </w:trPr>
        <w:tc>
          <w:tcPr>
            <w:tcW w:w="1544" w:type="dxa"/>
            <w:tcBorders>
              <w:top w:val="nil"/>
              <w:left w:val="nil"/>
              <w:bottom w:val="nil"/>
              <w:right w:val="nil"/>
            </w:tcBorders>
            <w:shd w:val="clear" w:color="auto" w:fill="auto"/>
            <w:noWrap/>
          </w:tcPr>
          <w:p w14:paraId="06635CE4"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E5" w14:textId="77777777" w:rsidR="00773339" w:rsidRPr="00E87F4F" w:rsidRDefault="00773339" w:rsidP="00773339">
            <w:pPr>
              <w:pStyle w:val="ListParagraph"/>
              <w:ind w:left="304" w:hanging="180"/>
              <w:rPr>
                <w:rFonts w:eastAsia="Times New Roman" w:cs="Times New Roman"/>
                <w:sz w:val="22"/>
                <w:szCs w:val="22"/>
                <w:lang w:bidi="ar-SA"/>
              </w:rPr>
            </w:pPr>
            <w:r w:rsidRPr="00E87F4F">
              <w:rPr>
                <w:rFonts w:eastAsia="Times New Roman" w:cs="Times New Roman"/>
                <w:sz w:val="22"/>
                <w:szCs w:val="22"/>
                <w:lang w:bidi="ar-SA"/>
              </w:rPr>
              <w:t>2c. To estimate capacity and quality of highway segments.</w:t>
            </w:r>
          </w:p>
        </w:tc>
        <w:tc>
          <w:tcPr>
            <w:tcW w:w="4680" w:type="dxa"/>
            <w:gridSpan w:val="3"/>
            <w:tcBorders>
              <w:top w:val="nil"/>
              <w:left w:val="nil"/>
              <w:right w:val="nil"/>
            </w:tcBorders>
            <w:shd w:val="clear" w:color="auto" w:fill="auto"/>
            <w:vAlign w:val="bottom"/>
          </w:tcPr>
          <w:p w14:paraId="06635CE6" w14:textId="77777777" w:rsidR="00773339" w:rsidRPr="00E87F4F" w:rsidRDefault="00773339" w:rsidP="00773339">
            <w:pPr>
              <w:pStyle w:val="ListParagraph"/>
              <w:ind w:left="342" w:hanging="342"/>
              <w:rPr>
                <w:rFonts w:eastAsia="Times New Roman" w:cs="Times New Roman"/>
                <w:sz w:val="22"/>
                <w:szCs w:val="22"/>
                <w:lang w:bidi="ar-SA"/>
              </w:rPr>
            </w:pPr>
          </w:p>
        </w:tc>
      </w:tr>
      <w:tr w:rsidR="00773339" w:rsidRPr="00E87F4F" w14:paraId="06635CEB" w14:textId="77777777" w:rsidTr="00142425">
        <w:trPr>
          <w:trHeight w:val="20"/>
        </w:trPr>
        <w:tc>
          <w:tcPr>
            <w:tcW w:w="1544" w:type="dxa"/>
            <w:tcBorders>
              <w:top w:val="nil"/>
              <w:left w:val="nil"/>
              <w:bottom w:val="nil"/>
              <w:right w:val="nil"/>
            </w:tcBorders>
            <w:shd w:val="clear" w:color="auto" w:fill="auto"/>
            <w:noWrap/>
          </w:tcPr>
          <w:p w14:paraId="06635CE8"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E9" w14:textId="77777777" w:rsidR="00773339" w:rsidRPr="00E87F4F" w:rsidRDefault="00773339" w:rsidP="00773339">
            <w:pPr>
              <w:pStyle w:val="ListParagraph"/>
              <w:ind w:left="304" w:hanging="180"/>
              <w:rPr>
                <w:rFonts w:eastAsia="Times New Roman" w:cs="Times New Roman"/>
                <w:sz w:val="22"/>
                <w:szCs w:val="22"/>
                <w:lang w:bidi="ar-SA"/>
              </w:rPr>
            </w:pPr>
            <w:r w:rsidRPr="00E87F4F">
              <w:rPr>
                <w:rFonts w:eastAsia="Times New Roman" w:cs="Times New Roman"/>
                <w:sz w:val="22"/>
                <w:szCs w:val="22"/>
                <w:lang w:bidi="ar-SA"/>
              </w:rPr>
              <w:t>2d. To estimate required pavement thickness for a given level of service.</w:t>
            </w:r>
          </w:p>
        </w:tc>
        <w:tc>
          <w:tcPr>
            <w:tcW w:w="4680" w:type="dxa"/>
            <w:gridSpan w:val="3"/>
            <w:tcBorders>
              <w:top w:val="nil"/>
              <w:left w:val="nil"/>
              <w:right w:val="nil"/>
            </w:tcBorders>
            <w:shd w:val="clear" w:color="auto" w:fill="auto"/>
            <w:vAlign w:val="bottom"/>
          </w:tcPr>
          <w:p w14:paraId="06635CEA" w14:textId="77777777" w:rsidR="00773339" w:rsidRPr="00E87F4F" w:rsidRDefault="00773339" w:rsidP="00773339">
            <w:pPr>
              <w:pStyle w:val="ListParagraph"/>
              <w:ind w:left="342" w:hanging="342"/>
              <w:rPr>
                <w:rFonts w:eastAsia="Times New Roman" w:cs="Times New Roman"/>
                <w:sz w:val="22"/>
                <w:szCs w:val="22"/>
                <w:lang w:bidi="ar-SA"/>
              </w:rPr>
            </w:pPr>
          </w:p>
        </w:tc>
      </w:tr>
      <w:tr w:rsidR="00773339" w:rsidRPr="00E87F4F" w14:paraId="06635CEF" w14:textId="77777777" w:rsidTr="00142425">
        <w:trPr>
          <w:trHeight w:val="20"/>
        </w:trPr>
        <w:tc>
          <w:tcPr>
            <w:tcW w:w="1544" w:type="dxa"/>
            <w:tcBorders>
              <w:top w:val="nil"/>
              <w:left w:val="nil"/>
              <w:bottom w:val="nil"/>
              <w:right w:val="nil"/>
            </w:tcBorders>
            <w:shd w:val="clear" w:color="auto" w:fill="auto"/>
            <w:noWrap/>
          </w:tcPr>
          <w:p w14:paraId="06635CEC" w14:textId="77777777" w:rsidR="00773339" w:rsidRPr="00E87F4F" w:rsidRDefault="00773339" w:rsidP="00773339">
            <w:pPr>
              <w:rPr>
                <w:rFonts w:eastAsia="Times New Roman" w:cs="Times New Roman"/>
                <w:sz w:val="22"/>
                <w:szCs w:val="22"/>
                <w:lang w:bidi="ar-SA"/>
              </w:rPr>
            </w:pPr>
          </w:p>
        </w:tc>
        <w:tc>
          <w:tcPr>
            <w:tcW w:w="4590" w:type="dxa"/>
            <w:gridSpan w:val="3"/>
            <w:tcBorders>
              <w:top w:val="nil"/>
              <w:left w:val="nil"/>
              <w:right w:val="nil"/>
            </w:tcBorders>
            <w:shd w:val="clear" w:color="auto" w:fill="auto"/>
            <w:vAlign w:val="bottom"/>
          </w:tcPr>
          <w:p w14:paraId="06635CED" w14:textId="77777777" w:rsidR="00773339" w:rsidRPr="00E87F4F" w:rsidRDefault="00773339" w:rsidP="00773339">
            <w:pPr>
              <w:pStyle w:val="ListParagraph"/>
              <w:ind w:left="304" w:hanging="180"/>
              <w:rPr>
                <w:rFonts w:eastAsia="Times New Roman" w:cs="Times New Roman"/>
                <w:sz w:val="22"/>
                <w:szCs w:val="22"/>
                <w:lang w:bidi="ar-SA"/>
              </w:rPr>
            </w:pPr>
            <w:r w:rsidRPr="00E87F4F">
              <w:rPr>
                <w:rFonts w:eastAsia="Times New Roman" w:cs="Times New Roman"/>
                <w:sz w:val="22"/>
                <w:szCs w:val="22"/>
                <w:lang w:bidi="ar-SA"/>
              </w:rPr>
              <w:t xml:space="preserve">2e. To select an appropriate type and size of culvert passing under a roadway.                                                                                                                                                                                                                                                                                                                                                                                                                                                                                                                                                                                                                                                                                                                                                                                                                                                                                                                                                                                                                                                                                                                                                                                                                                                                                                                                                                                                                                                                                                                                                                                                                                                                                                                                                                                                                                                                                                                                                                                                                                                                                                                                                                                                                                                                                                                                                                                                                                                                                                                                                                                                                                                                                                                                                                                                                                                                                                                                                                                                                    </w:t>
            </w:r>
          </w:p>
        </w:tc>
        <w:tc>
          <w:tcPr>
            <w:tcW w:w="4680" w:type="dxa"/>
            <w:gridSpan w:val="3"/>
            <w:tcBorders>
              <w:top w:val="nil"/>
              <w:left w:val="nil"/>
              <w:right w:val="nil"/>
            </w:tcBorders>
            <w:shd w:val="clear" w:color="auto" w:fill="auto"/>
            <w:vAlign w:val="bottom"/>
          </w:tcPr>
          <w:p w14:paraId="06635CEE" w14:textId="77777777" w:rsidR="00773339" w:rsidRPr="00E87F4F" w:rsidRDefault="00773339" w:rsidP="00773339">
            <w:pPr>
              <w:pStyle w:val="ListParagraph"/>
              <w:ind w:left="342" w:hanging="342"/>
              <w:rPr>
                <w:rFonts w:eastAsia="Times New Roman" w:cs="Times New Roman"/>
                <w:sz w:val="22"/>
                <w:szCs w:val="22"/>
                <w:lang w:bidi="ar-SA"/>
              </w:rPr>
            </w:pPr>
          </w:p>
        </w:tc>
      </w:tr>
      <w:tr w:rsidR="00773339" w:rsidRPr="00E87F4F" w14:paraId="06635CF3" w14:textId="77777777" w:rsidTr="00142425">
        <w:trPr>
          <w:trHeight w:val="20"/>
        </w:trPr>
        <w:tc>
          <w:tcPr>
            <w:tcW w:w="1544" w:type="dxa"/>
            <w:tcBorders>
              <w:top w:val="nil"/>
              <w:left w:val="nil"/>
              <w:bottom w:val="nil"/>
              <w:right w:val="nil"/>
            </w:tcBorders>
            <w:shd w:val="clear" w:color="auto" w:fill="auto"/>
            <w:noWrap/>
            <w:hideMark/>
          </w:tcPr>
          <w:p w14:paraId="06635CF0" w14:textId="77777777" w:rsidR="00773339" w:rsidRPr="00E87F4F" w:rsidRDefault="00773339" w:rsidP="00773339">
            <w:pPr>
              <w:rPr>
                <w:rFonts w:eastAsia="Times New Roman" w:cs="Times New Roman"/>
                <w:sz w:val="22"/>
                <w:szCs w:val="22"/>
                <w:lang w:bidi="ar-SA"/>
              </w:rPr>
            </w:pPr>
          </w:p>
        </w:tc>
        <w:tc>
          <w:tcPr>
            <w:tcW w:w="4590" w:type="dxa"/>
            <w:gridSpan w:val="3"/>
            <w:tcBorders>
              <w:left w:val="nil"/>
              <w:bottom w:val="nil"/>
              <w:right w:val="nil"/>
            </w:tcBorders>
            <w:shd w:val="clear" w:color="auto" w:fill="auto"/>
            <w:vAlign w:val="bottom"/>
          </w:tcPr>
          <w:p w14:paraId="06635CF1" w14:textId="77777777" w:rsidR="00773339" w:rsidRPr="00E87F4F" w:rsidRDefault="00773339" w:rsidP="00773339">
            <w:pPr>
              <w:ind w:left="342" w:hanging="342"/>
              <w:rPr>
                <w:rFonts w:eastAsia="Times New Roman" w:cs="Times New Roman"/>
                <w:sz w:val="22"/>
                <w:szCs w:val="22"/>
                <w:lang w:bidi="ar-SA"/>
              </w:rPr>
            </w:pPr>
          </w:p>
        </w:tc>
        <w:tc>
          <w:tcPr>
            <w:tcW w:w="4680" w:type="dxa"/>
            <w:gridSpan w:val="3"/>
            <w:tcBorders>
              <w:left w:val="nil"/>
              <w:bottom w:val="nil"/>
              <w:right w:val="nil"/>
            </w:tcBorders>
            <w:shd w:val="clear" w:color="auto" w:fill="auto"/>
            <w:vAlign w:val="bottom"/>
          </w:tcPr>
          <w:p w14:paraId="06635CF2" w14:textId="77777777" w:rsidR="00773339" w:rsidRPr="00E87F4F" w:rsidRDefault="00773339" w:rsidP="00773339">
            <w:pPr>
              <w:ind w:left="342" w:hanging="342"/>
              <w:rPr>
                <w:rFonts w:eastAsia="Times New Roman" w:cs="Times New Roman"/>
                <w:sz w:val="22"/>
                <w:szCs w:val="22"/>
                <w:lang w:bidi="ar-SA"/>
              </w:rPr>
            </w:pPr>
          </w:p>
        </w:tc>
      </w:tr>
      <w:tr w:rsidR="00773339" w:rsidRPr="00E87F4F" w14:paraId="06635CF6" w14:textId="77777777" w:rsidTr="00142425">
        <w:trPr>
          <w:trHeight w:val="261"/>
        </w:trPr>
        <w:tc>
          <w:tcPr>
            <w:tcW w:w="1544" w:type="dxa"/>
            <w:tcBorders>
              <w:top w:val="nil"/>
              <w:left w:val="nil"/>
              <w:bottom w:val="nil"/>
              <w:right w:val="nil"/>
            </w:tcBorders>
            <w:shd w:val="clear" w:color="auto" w:fill="auto"/>
            <w:noWrap/>
            <w:hideMark/>
          </w:tcPr>
          <w:p w14:paraId="06635CF4" w14:textId="77777777" w:rsidR="00773339" w:rsidRPr="00E87F4F" w:rsidRDefault="00773339" w:rsidP="00773339">
            <w:pPr>
              <w:rPr>
                <w:rFonts w:eastAsia="Times New Roman" w:cs="Times New Roman"/>
                <w:b/>
                <w:bCs/>
                <w:i/>
                <w:iCs/>
                <w:sz w:val="22"/>
                <w:szCs w:val="22"/>
                <w:lang w:bidi="ar-SA"/>
              </w:rPr>
            </w:pPr>
            <w:r w:rsidRPr="00E87F4F">
              <w:rPr>
                <w:rFonts w:eastAsia="Times New Roman" w:cs="Times New Roman"/>
                <w:b/>
                <w:bCs/>
                <w:i/>
                <w:iCs/>
                <w:sz w:val="22"/>
                <w:szCs w:val="22"/>
                <w:lang w:bidi="ar-SA"/>
              </w:rPr>
              <w:t>Text:</w:t>
            </w:r>
          </w:p>
        </w:tc>
        <w:tc>
          <w:tcPr>
            <w:tcW w:w="9270" w:type="dxa"/>
            <w:gridSpan w:val="6"/>
            <w:tcBorders>
              <w:top w:val="nil"/>
              <w:left w:val="nil"/>
              <w:bottom w:val="nil"/>
              <w:right w:val="nil"/>
            </w:tcBorders>
            <w:shd w:val="clear" w:color="auto" w:fill="auto"/>
            <w:vAlign w:val="bottom"/>
          </w:tcPr>
          <w:p w14:paraId="06635CF5" w14:textId="77777777"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 xml:space="preserve">Lester </w:t>
            </w:r>
            <w:proofErr w:type="spellStart"/>
            <w:r w:rsidRPr="00E87F4F">
              <w:rPr>
                <w:rFonts w:eastAsia="Times New Roman" w:cs="Times New Roman"/>
                <w:sz w:val="22"/>
                <w:szCs w:val="22"/>
                <w:lang w:bidi="ar-SA"/>
              </w:rPr>
              <w:t>Hoel</w:t>
            </w:r>
            <w:proofErr w:type="spellEnd"/>
            <w:r w:rsidRPr="00E87F4F">
              <w:rPr>
                <w:rFonts w:eastAsia="Times New Roman" w:cs="Times New Roman"/>
                <w:sz w:val="22"/>
                <w:szCs w:val="22"/>
                <w:lang w:bidi="ar-SA"/>
              </w:rPr>
              <w:t xml:space="preserve">, Nicholas Garber, and Adel </w:t>
            </w:r>
            <w:proofErr w:type="spellStart"/>
            <w:r w:rsidRPr="00E87F4F">
              <w:rPr>
                <w:rFonts w:eastAsia="Times New Roman" w:cs="Times New Roman"/>
                <w:sz w:val="22"/>
                <w:szCs w:val="22"/>
                <w:lang w:bidi="ar-SA"/>
              </w:rPr>
              <w:t>Sadek</w:t>
            </w:r>
            <w:proofErr w:type="spellEnd"/>
            <w:r w:rsidRPr="00E87F4F">
              <w:rPr>
                <w:rFonts w:eastAsia="Times New Roman" w:cs="Times New Roman"/>
                <w:sz w:val="22"/>
                <w:szCs w:val="22"/>
                <w:lang w:bidi="ar-SA"/>
              </w:rPr>
              <w:t xml:space="preserve">, </w:t>
            </w:r>
            <w:r w:rsidRPr="00E87F4F">
              <w:rPr>
                <w:rFonts w:eastAsia="Times New Roman" w:cs="Times New Roman"/>
                <w:i/>
                <w:sz w:val="22"/>
                <w:szCs w:val="22"/>
                <w:lang w:bidi="ar-SA"/>
              </w:rPr>
              <w:t xml:space="preserve">Transportation Infrastructure Engineering, </w:t>
            </w:r>
            <w:r w:rsidRPr="00E87F4F">
              <w:rPr>
                <w:rFonts w:eastAsia="Times New Roman" w:cs="Times New Roman"/>
                <w:sz w:val="22"/>
                <w:szCs w:val="22"/>
                <w:lang w:bidi="ar-SA"/>
              </w:rPr>
              <w:t>Cengage, 2006.  ISBN-13: 978-0-534-95289-1</w:t>
            </w:r>
          </w:p>
        </w:tc>
      </w:tr>
      <w:tr w:rsidR="00773339" w:rsidRPr="00E87F4F" w14:paraId="06635CF9" w14:textId="77777777" w:rsidTr="00142425">
        <w:trPr>
          <w:trHeight w:val="180"/>
        </w:trPr>
        <w:tc>
          <w:tcPr>
            <w:tcW w:w="1544" w:type="dxa"/>
            <w:tcBorders>
              <w:top w:val="nil"/>
              <w:left w:val="nil"/>
              <w:bottom w:val="nil"/>
              <w:right w:val="nil"/>
            </w:tcBorders>
            <w:shd w:val="clear" w:color="auto" w:fill="auto"/>
            <w:noWrap/>
            <w:hideMark/>
          </w:tcPr>
          <w:p w14:paraId="06635CF7" w14:textId="77777777" w:rsidR="00773339" w:rsidRPr="00E87F4F" w:rsidRDefault="00773339"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vAlign w:val="bottom"/>
          </w:tcPr>
          <w:p w14:paraId="06635CF8" w14:textId="77777777" w:rsidR="00773339" w:rsidRPr="00E87F4F" w:rsidRDefault="00773339" w:rsidP="00773339">
            <w:pPr>
              <w:pStyle w:val="ListParagraph"/>
              <w:ind w:left="-18"/>
              <w:rPr>
                <w:rFonts w:eastAsia="Times New Roman" w:cs="Times New Roman"/>
                <w:sz w:val="22"/>
                <w:szCs w:val="22"/>
                <w:lang w:bidi="ar-SA"/>
              </w:rPr>
            </w:pPr>
          </w:p>
        </w:tc>
      </w:tr>
      <w:tr w:rsidR="00773339" w:rsidRPr="00E87F4F" w14:paraId="06635CFC" w14:textId="77777777" w:rsidTr="00142425">
        <w:trPr>
          <w:trHeight w:val="255"/>
        </w:trPr>
        <w:tc>
          <w:tcPr>
            <w:tcW w:w="1544" w:type="dxa"/>
            <w:tcBorders>
              <w:top w:val="nil"/>
              <w:left w:val="nil"/>
              <w:bottom w:val="nil"/>
              <w:right w:val="nil"/>
            </w:tcBorders>
            <w:shd w:val="clear" w:color="auto" w:fill="auto"/>
            <w:noWrap/>
            <w:hideMark/>
          </w:tcPr>
          <w:p w14:paraId="06635CFA" w14:textId="77777777" w:rsidR="00773339" w:rsidRPr="00E87F4F" w:rsidRDefault="00773339" w:rsidP="00773339">
            <w:pPr>
              <w:rPr>
                <w:rFonts w:eastAsia="Times New Roman" w:cs="Times New Roman"/>
                <w:b/>
                <w:i/>
                <w:sz w:val="22"/>
                <w:szCs w:val="22"/>
                <w:lang w:bidi="ar-SA"/>
              </w:rPr>
            </w:pPr>
            <w:r w:rsidRPr="00E87F4F">
              <w:rPr>
                <w:rFonts w:eastAsia="Times New Roman" w:cs="Times New Roman"/>
                <w:b/>
                <w:i/>
                <w:sz w:val="22"/>
                <w:szCs w:val="22"/>
                <w:lang w:bidi="ar-SA"/>
              </w:rPr>
              <w:t>References:</w:t>
            </w:r>
          </w:p>
        </w:tc>
        <w:tc>
          <w:tcPr>
            <w:tcW w:w="9270" w:type="dxa"/>
            <w:gridSpan w:val="6"/>
            <w:tcBorders>
              <w:top w:val="nil"/>
              <w:left w:val="nil"/>
              <w:bottom w:val="nil"/>
              <w:right w:val="nil"/>
            </w:tcBorders>
            <w:shd w:val="clear" w:color="auto" w:fill="auto"/>
            <w:noWrap/>
            <w:vAlign w:val="bottom"/>
          </w:tcPr>
          <w:p w14:paraId="06635CFB" w14:textId="77777777" w:rsidR="00773339" w:rsidRPr="00E87F4F" w:rsidRDefault="00773339" w:rsidP="00773339">
            <w:pPr>
              <w:tabs>
                <w:tab w:val="left" w:pos="755"/>
              </w:tabs>
              <w:ind w:left="-18"/>
              <w:rPr>
                <w:rFonts w:eastAsia="Times New Roman" w:cs="Times New Roman"/>
                <w:sz w:val="22"/>
                <w:szCs w:val="22"/>
                <w:lang w:bidi="ar-SA"/>
              </w:rPr>
            </w:pPr>
            <w:r w:rsidRPr="00E87F4F">
              <w:rPr>
                <w:rFonts w:eastAsia="Times New Roman" w:cs="Times New Roman"/>
                <w:i/>
                <w:sz w:val="22"/>
                <w:szCs w:val="22"/>
                <w:lang w:bidi="ar-SA"/>
              </w:rPr>
              <w:t>HCM2010 Highway Capacity Manual,</w:t>
            </w:r>
            <w:r w:rsidRPr="00E87F4F">
              <w:rPr>
                <w:rFonts w:eastAsia="Times New Roman" w:cs="Times New Roman"/>
                <w:sz w:val="22"/>
                <w:szCs w:val="22"/>
                <w:lang w:bidi="ar-SA"/>
              </w:rPr>
              <w:t xml:space="preserve"> 5</w:t>
            </w:r>
            <w:r w:rsidRPr="00E87F4F">
              <w:rPr>
                <w:rFonts w:eastAsia="Times New Roman" w:cs="Times New Roman"/>
                <w:sz w:val="22"/>
                <w:szCs w:val="22"/>
                <w:vertAlign w:val="superscript"/>
                <w:lang w:bidi="ar-SA"/>
              </w:rPr>
              <w:t>th</w:t>
            </w:r>
            <w:r w:rsidRPr="00E87F4F">
              <w:rPr>
                <w:rFonts w:eastAsia="Times New Roman" w:cs="Times New Roman"/>
                <w:sz w:val="22"/>
                <w:szCs w:val="22"/>
                <w:lang w:bidi="ar-SA"/>
              </w:rPr>
              <w:t xml:space="preserve"> </w:t>
            </w:r>
            <w:proofErr w:type="spellStart"/>
            <w:proofErr w:type="gramStart"/>
            <w:r w:rsidRPr="00E87F4F">
              <w:rPr>
                <w:rFonts w:eastAsia="Times New Roman" w:cs="Times New Roman"/>
                <w:sz w:val="22"/>
                <w:szCs w:val="22"/>
                <w:lang w:bidi="ar-SA"/>
              </w:rPr>
              <w:t>ed.,Transportation</w:t>
            </w:r>
            <w:proofErr w:type="spellEnd"/>
            <w:proofErr w:type="gramEnd"/>
            <w:r w:rsidRPr="00E87F4F">
              <w:rPr>
                <w:rFonts w:eastAsia="Times New Roman" w:cs="Times New Roman"/>
                <w:sz w:val="22"/>
                <w:szCs w:val="22"/>
                <w:lang w:bidi="ar-SA"/>
              </w:rPr>
              <w:t xml:space="preserve"> Research Board, Washington DC.</w:t>
            </w:r>
          </w:p>
        </w:tc>
      </w:tr>
      <w:tr w:rsidR="00773339" w:rsidRPr="00E87F4F" w14:paraId="06635CFF" w14:textId="77777777" w:rsidTr="00142425">
        <w:trPr>
          <w:trHeight w:val="255"/>
        </w:trPr>
        <w:tc>
          <w:tcPr>
            <w:tcW w:w="1544" w:type="dxa"/>
            <w:tcBorders>
              <w:top w:val="nil"/>
              <w:left w:val="nil"/>
              <w:bottom w:val="nil"/>
              <w:right w:val="nil"/>
            </w:tcBorders>
            <w:shd w:val="clear" w:color="auto" w:fill="auto"/>
            <w:noWrap/>
            <w:hideMark/>
          </w:tcPr>
          <w:p w14:paraId="06635CFD" w14:textId="77777777" w:rsidR="00773339" w:rsidRPr="00E87F4F" w:rsidRDefault="00773339"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noWrap/>
            <w:vAlign w:val="bottom"/>
          </w:tcPr>
          <w:p w14:paraId="06635CFE" w14:textId="77777777" w:rsidR="00773339" w:rsidRPr="00E87F4F" w:rsidRDefault="00773339" w:rsidP="00773339">
            <w:pPr>
              <w:tabs>
                <w:tab w:val="left" w:pos="755"/>
              </w:tabs>
              <w:ind w:left="-18"/>
              <w:rPr>
                <w:rFonts w:eastAsia="Times New Roman" w:cs="Times New Roman"/>
                <w:i/>
                <w:sz w:val="22"/>
                <w:szCs w:val="22"/>
                <w:lang w:bidi="ar-SA"/>
              </w:rPr>
            </w:pPr>
            <w:r w:rsidRPr="00E87F4F">
              <w:rPr>
                <w:rFonts w:eastAsia="Times New Roman" w:cs="Times New Roman"/>
                <w:i/>
                <w:sz w:val="22"/>
                <w:szCs w:val="22"/>
                <w:lang w:bidi="ar-SA"/>
              </w:rPr>
              <w:t>A Policy on Geometric Design of Highways and Street (The “Green Book”),</w:t>
            </w:r>
            <w:r w:rsidRPr="00E87F4F">
              <w:rPr>
                <w:rFonts w:eastAsia="Times New Roman" w:cs="Times New Roman"/>
                <w:sz w:val="22"/>
                <w:szCs w:val="22"/>
                <w:lang w:bidi="ar-SA"/>
              </w:rPr>
              <w:t xml:space="preserve"> 6</w:t>
            </w:r>
            <w:r w:rsidRPr="00E87F4F">
              <w:rPr>
                <w:rFonts w:eastAsia="Times New Roman" w:cs="Times New Roman"/>
                <w:sz w:val="22"/>
                <w:szCs w:val="22"/>
                <w:vertAlign w:val="superscript"/>
                <w:lang w:bidi="ar-SA"/>
              </w:rPr>
              <w:t>th</w:t>
            </w:r>
            <w:r w:rsidRPr="00E87F4F">
              <w:rPr>
                <w:rFonts w:eastAsia="Times New Roman" w:cs="Times New Roman"/>
                <w:sz w:val="22"/>
                <w:szCs w:val="22"/>
                <w:lang w:bidi="ar-SA"/>
              </w:rPr>
              <w:t xml:space="preserve"> ed., AASHTO, Washington DC, 2011.</w:t>
            </w:r>
          </w:p>
        </w:tc>
      </w:tr>
      <w:tr w:rsidR="00773339" w:rsidRPr="00E87F4F" w14:paraId="06635D05" w14:textId="77777777" w:rsidTr="00142425">
        <w:trPr>
          <w:trHeight w:val="255"/>
        </w:trPr>
        <w:tc>
          <w:tcPr>
            <w:tcW w:w="1544" w:type="dxa"/>
            <w:tcBorders>
              <w:top w:val="nil"/>
              <w:left w:val="nil"/>
              <w:bottom w:val="nil"/>
              <w:right w:val="nil"/>
            </w:tcBorders>
            <w:shd w:val="clear" w:color="auto" w:fill="auto"/>
            <w:noWrap/>
            <w:hideMark/>
          </w:tcPr>
          <w:p w14:paraId="06635D03" w14:textId="77777777" w:rsidR="00773339" w:rsidRPr="00E87F4F" w:rsidRDefault="00773339"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noWrap/>
            <w:vAlign w:val="bottom"/>
          </w:tcPr>
          <w:p w14:paraId="06635D04" w14:textId="77777777" w:rsidR="00773339" w:rsidRPr="00E87F4F" w:rsidRDefault="00773339" w:rsidP="00773339">
            <w:pPr>
              <w:tabs>
                <w:tab w:val="left" w:pos="755"/>
              </w:tabs>
              <w:ind w:left="-18"/>
              <w:rPr>
                <w:rFonts w:eastAsia="Times New Roman" w:cs="Times New Roman"/>
                <w:sz w:val="22"/>
                <w:szCs w:val="22"/>
                <w:lang w:bidi="ar-SA"/>
              </w:rPr>
            </w:pPr>
          </w:p>
        </w:tc>
      </w:tr>
      <w:tr w:rsidR="00193674" w:rsidRPr="00E87F4F" w14:paraId="484CFB37" w14:textId="77777777" w:rsidTr="00142425">
        <w:trPr>
          <w:trHeight w:val="255"/>
        </w:trPr>
        <w:tc>
          <w:tcPr>
            <w:tcW w:w="1544" w:type="dxa"/>
            <w:tcBorders>
              <w:top w:val="nil"/>
              <w:left w:val="nil"/>
              <w:bottom w:val="nil"/>
              <w:right w:val="nil"/>
            </w:tcBorders>
            <w:shd w:val="clear" w:color="auto" w:fill="auto"/>
            <w:noWrap/>
          </w:tcPr>
          <w:p w14:paraId="0B795715" w14:textId="77777777" w:rsidR="00193674" w:rsidRPr="00E87F4F" w:rsidRDefault="00193674"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noWrap/>
            <w:vAlign w:val="bottom"/>
          </w:tcPr>
          <w:p w14:paraId="0677F61F" w14:textId="77777777" w:rsidR="00193674" w:rsidRPr="00AD1C7B" w:rsidRDefault="00193674" w:rsidP="00193674">
            <w:pPr>
              <w:rPr>
                <w:sz w:val="22"/>
                <w:szCs w:val="22"/>
              </w:rPr>
            </w:pPr>
            <w:r w:rsidRPr="00AD1C7B">
              <w:rPr>
                <w:sz w:val="22"/>
                <w:szCs w:val="22"/>
              </w:rPr>
              <w:t>Textbook Disclaimer</w:t>
            </w:r>
          </w:p>
          <w:p w14:paraId="490E6532" w14:textId="4329B11E" w:rsidR="00193674" w:rsidRPr="00E87F4F" w:rsidRDefault="00193674" w:rsidP="00193674">
            <w:pPr>
              <w:tabs>
                <w:tab w:val="left" w:pos="755"/>
              </w:tabs>
              <w:ind w:left="-18"/>
              <w:rPr>
                <w:rFonts w:eastAsia="Times New Roman" w:cs="Times New Roman"/>
                <w:sz w:val="22"/>
                <w:szCs w:val="22"/>
                <w:lang w:bidi="ar-SA"/>
              </w:rPr>
            </w:pPr>
            <w:r w:rsidRPr="00AD1C7B">
              <w:rPr>
                <w:sz w:val="22"/>
                <w:szCs w:val="22"/>
              </w:rPr>
              <w:t>The textbooks for this course were chosen because their primary content directly relates to the objectives of this course. At times, there may be items or issues that are not presented from a proper Christian worldview. As such, the textbooks do not represent an endorsement by Geneva College or the relevant academic department at Geneva College.</w:t>
            </w:r>
          </w:p>
        </w:tc>
      </w:tr>
      <w:tr w:rsidR="00193674" w:rsidRPr="00E87F4F" w14:paraId="3577F025" w14:textId="77777777" w:rsidTr="00142425">
        <w:trPr>
          <w:trHeight w:val="255"/>
        </w:trPr>
        <w:tc>
          <w:tcPr>
            <w:tcW w:w="1544" w:type="dxa"/>
            <w:tcBorders>
              <w:top w:val="nil"/>
              <w:left w:val="nil"/>
              <w:bottom w:val="nil"/>
              <w:right w:val="nil"/>
            </w:tcBorders>
            <w:shd w:val="clear" w:color="auto" w:fill="auto"/>
            <w:noWrap/>
          </w:tcPr>
          <w:p w14:paraId="07B08B50" w14:textId="77777777" w:rsidR="00193674" w:rsidRPr="00E87F4F" w:rsidRDefault="00193674"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noWrap/>
            <w:vAlign w:val="bottom"/>
          </w:tcPr>
          <w:p w14:paraId="1ADD439F" w14:textId="77777777" w:rsidR="00193674" w:rsidRPr="00E87F4F" w:rsidRDefault="00193674" w:rsidP="00773339">
            <w:pPr>
              <w:tabs>
                <w:tab w:val="left" w:pos="755"/>
              </w:tabs>
              <w:ind w:left="-18"/>
              <w:rPr>
                <w:rFonts w:eastAsia="Times New Roman" w:cs="Times New Roman"/>
                <w:sz w:val="22"/>
                <w:szCs w:val="22"/>
                <w:lang w:bidi="ar-SA"/>
              </w:rPr>
            </w:pPr>
          </w:p>
        </w:tc>
      </w:tr>
      <w:tr w:rsidR="00311631" w:rsidRPr="00E87F4F" w14:paraId="28389890" w14:textId="77777777" w:rsidTr="00142425">
        <w:trPr>
          <w:trHeight w:val="255"/>
        </w:trPr>
        <w:tc>
          <w:tcPr>
            <w:tcW w:w="1544" w:type="dxa"/>
            <w:tcBorders>
              <w:top w:val="nil"/>
              <w:left w:val="nil"/>
              <w:bottom w:val="nil"/>
              <w:right w:val="nil"/>
            </w:tcBorders>
            <w:shd w:val="clear" w:color="auto" w:fill="auto"/>
            <w:noWrap/>
          </w:tcPr>
          <w:p w14:paraId="207DB79B" w14:textId="77777777" w:rsidR="00311631" w:rsidRPr="00E87F4F" w:rsidRDefault="00311631" w:rsidP="00773339">
            <w:pPr>
              <w:rPr>
                <w:rFonts w:eastAsia="Times New Roman" w:cs="Times New Roman"/>
                <w:sz w:val="22"/>
                <w:szCs w:val="22"/>
                <w:lang w:bidi="ar-SA"/>
              </w:rPr>
            </w:pPr>
          </w:p>
        </w:tc>
        <w:tc>
          <w:tcPr>
            <w:tcW w:w="9270" w:type="dxa"/>
            <w:gridSpan w:val="6"/>
            <w:tcBorders>
              <w:top w:val="nil"/>
              <w:left w:val="nil"/>
              <w:bottom w:val="nil"/>
              <w:right w:val="nil"/>
            </w:tcBorders>
            <w:shd w:val="clear" w:color="auto" w:fill="auto"/>
            <w:noWrap/>
            <w:vAlign w:val="bottom"/>
          </w:tcPr>
          <w:p w14:paraId="11F968DD" w14:textId="77777777" w:rsidR="00311631" w:rsidRPr="00E87F4F" w:rsidRDefault="00311631" w:rsidP="00773339">
            <w:pPr>
              <w:tabs>
                <w:tab w:val="left" w:pos="755"/>
              </w:tabs>
              <w:ind w:left="-18"/>
              <w:rPr>
                <w:rFonts w:eastAsia="Times New Roman" w:cs="Times New Roman"/>
                <w:sz w:val="22"/>
                <w:szCs w:val="22"/>
                <w:lang w:bidi="ar-SA"/>
              </w:rPr>
            </w:pPr>
          </w:p>
        </w:tc>
      </w:tr>
      <w:tr w:rsidR="00773339" w:rsidRPr="00E87F4F" w14:paraId="06635D09" w14:textId="77777777" w:rsidTr="00142425">
        <w:trPr>
          <w:trHeight w:val="270"/>
        </w:trPr>
        <w:tc>
          <w:tcPr>
            <w:tcW w:w="1544" w:type="dxa"/>
            <w:tcBorders>
              <w:top w:val="nil"/>
              <w:left w:val="nil"/>
              <w:bottom w:val="nil"/>
              <w:right w:val="nil"/>
            </w:tcBorders>
            <w:shd w:val="clear" w:color="auto" w:fill="auto"/>
            <w:noWrap/>
            <w:hideMark/>
          </w:tcPr>
          <w:p w14:paraId="06635D06" w14:textId="77777777" w:rsidR="00773339" w:rsidRPr="00E87F4F" w:rsidRDefault="00773339" w:rsidP="00773339">
            <w:pPr>
              <w:rPr>
                <w:rFonts w:eastAsia="Times New Roman" w:cs="Times New Roman"/>
                <w:b/>
                <w:bCs/>
                <w:i/>
                <w:iCs/>
                <w:sz w:val="22"/>
                <w:szCs w:val="22"/>
                <w:lang w:bidi="ar-SA"/>
              </w:rPr>
            </w:pPr>
            <w:r w:rsidRPr="00E87F4F">
              <w:rPr>
                <w:rFonts w:eastAsia="Times New Roman" w:cs="Times New Roman"/>
                <w:b/>
                <w:bCs/>
                <w:i/>
                <w:iCs/>
                <w:sz w:val="22"/>
                <w:szCs w:val="22"/>
                <w:lang w:bidi="ar-SA"/>
              </w:rPr>
              <w:lastRenderedPageBreak/>
              <w:t>Grading:</w:t>
            </w:r>
          </w:p>
        </w:tc>
        <w:tc>
          <w:tcPr>
            <w:tcW w:w="3736" w:type="dxa"/>
            <w:gridSpan w:val="2"/>
            <w:tcBorders>
              <w:top w:val="nil"/>
              <w:left w:val="nil"/>
              <w:bottom w:val="nil"/>
              <w:right w:val="nil"/>
            </w:tcBorders>
            <w:shd w:val="clear" w:color="auto" w:fill="auto"/>
            <w:noWrap/>
            <w:vAlign w:val="bottom"/>
            <w:hideMark/>
          </w:tcPr>
          <w:p w14:paraId="06635D07" w14:textId="4FF6D700" w:rsidR="00773339" w:rsidRPr="00E87F4F" w:rsidRDefault="00773339" w:rsidP="00773339">
            <w:pPr>
              <w:ind w:left="756"/>
              <w:rPr>
                <w:rFonts w:eastAsia="Times New Roman" w:cs="Times New Roman"/>
                <w:sz w:val="22"/>
                <w:szCs w:val="22"/>
                <w:lang w:bidi="ar-SA"/>
              </w:rPr>
            </w:pPr>
            <w:r w:rsidRPr="00E87F4F">
              <w:rPr>
                <w:rFonts w:eastAsia="Times New Roman" w:cs="Times New Roman"/>
                <w:sz w:val="22"/>
                <w:szCs w:val="22"/>
                <w:lang w:bidi="ar-SA"/>
              </w:rPr>
              <w:t>3 Exams:</w:t>
            </w:r>
          </w:p>
        </w:tc>
        <w:tc>
          <w:tcPr>
            <w:tcW w:w="5534" w:type="dxa"/>
            <w:gridSpan w:val="4"/>
            <w:tcBorders>
              <w:top w:val="nil"/>
              <w:left w:val="nil"/>
              <w:bottom w:val="nil"/>
              <w:right w:val="nil"/>
            </w:tcBorders>
            <w:shd w:val="clear" w:color="auto" w:fill="auto"/>
            <w:noWrap/>
            <w:vAlign w:val="bottom"/>
            <w:hideMark/>
          </w:tcPr>
          <w:p w14:paraId="06635D08" w14:textId="21692A20"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60%</w:t>
            </w:r>
          </w:p>
        </w:tc>
      </w:tr>
      <w:tr w:rsidR="00773339" w:rsidRPr="00E87F4F" w14:paraId="06635D0D" w14:textId="77777777" w:rsidTr="00142425">
        <w:trPr>
          <w:trHeight w:val="270"/>
        </w:trPr>
        <w:tc>
          <w:tcPr>
            <w:tcW w:w="1544" w:type="dxa"/>
            <w:tcBorders>
              <w:top w:val="nil"/>
              <w:left w:val="nil"/>
              <w:bottom w:val="nil"/>
              <w:right w:val="nil"/>
            </w:tcBorders>
            <w:shd w:val="clear" w:color="auto" w:fill="auto"/>
            <w:noWrap/>
            <w:hideMark/>
          </w:tcPr>
          <w:p w14:paraId="06635D0A" w14:textId="77777777" w:rsidR="00773339" w:rsidRPr="00E87F4F" w:rsidRDefault="00773339" w:rsidP="00773339">
            <w:pPr>
              <w:rPr>
                <w:rFonts w:eastAsia="Times New Roman" w:cs="Times New Roman"/>
                <w:b/>
                <w:bCs/>
                <w:i/>
                <w:iCs/>
                <w:sz w:val="22"/>
                <w:szCs w:val="22"/>
                <w:lang w:bidi="ar-SA"/>
              </w:rPr>
            </w:pPr>
          </w:p>
        </w:tc>
        <w:tc>
          <w:tcPr>
            <w:tcW w:w="3736" w:type="dxa"/>
            <w:gridSpan w:val="2"/>
            <w:tcBorders>
              <w:top w:val="nil"/>
              <w:left w:val="nil"/>
              <w:bottom w:val="nil"/>
              <w:right w:val="nil"/>
            </w:tcBorders>
            <w:shd w:val="clear" w:color="auto" w:fill="auto"/>
            <w:noWrap/>
            <w:vAlign w:val="bottom"/>
            <w:hideMark/>
          </w:tcPr>
          <w:p w14:paraId="06635D0B" w14:textId="77777777" w:rsidR="00773339" w:rsidRPr="00E87F4F" w:rsidRDefault="00773339" w:rsidP="00773339">
            <w:pPr>
              <w:ind w:left="756"/>
              <w:rPr>
                <w:rFonts w:eastAsia="Times New Roman" w:cs="Times New Roman"/>
                <w:sz w:val="22"/>
                <w:szCs w:val="22"/>
                <w:lang w:bidi="ar-SA"/>
              </w:rPr>
            </w:pPr>
            <w:r w:rsidRPr="00E87F4F">
              <w:rPr>
                <w:rFonts w:eastAsia="Times New Roman" w:cs="Times New Roman"/>
                <w:sz w:val="22"/>
                <w:szCs w:val="22"/>
                <w:lang w:bidi="ar-SA"/>
              </w:rPr>
              <w:t>Final (comprehensive):</w:t>
            </w:r>
          </w:p>
        </w:tc>
        <w:tc>
          <w:tcPr>
            <w:tcW w:w="5534" w:type="dxa"/>
            <w:gridSpan w:val="4"/>
            <w:tcBorders>
              <w:top w:val="nil"/>
              <w:left w:val="nil"/>
              <w:bottom w:val="nil"/>
              <w:right w:val="nil"/>
            </w:tcBorders>
            <w:shd w:val="clear" w:color="auto" w:fill="auto"/>
            <w:noWrap/>
            <w:vAlign w:val="bottom"/>
            <w:hideMark/>
          </w:tcPr>
          <w:p w14:paraId="06635D0C" w14:textId="77777777"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30%</w:t>
            </w:r>
          </w:p>
        </w:tc>
      </w:tr>
      <w:tr w:rsidR="00773339" w:rsidRPr="00E87F4F" w14:paraId="06635D11" w14:textId="77777777" w:rsidTr="00142425">
        <w:trPr>
          <w:trHeight w:val="270"/>
        </w:trPr>
        <w:tc>
          <w:tcPr>
            <w:tcW w:w="1544" w:type="dxa"/>
            <w:tcBorders>
              <w:top w:val="nil"/>
              <w:left w:val="nil"/>
              <w:bottom w:val="nil"/>
              <w:right w:val="nil"/>
            </w:tcBorders>
            <w:shd w:val="clear" w:color="auto" w:fill="auto"/>
            <w:noWrap/>
            <w:hideMark/>
          </w:tcPr>
          <w:p w14:paraId="06635D0E" w14:textId="77777777" w:rsidR="00773339" w:rsidRPr="00E87F4F" w:rsidRDefault="00773339" w:rsidP="00773339">
            <w:pPr>
              <w:rPr>
                <w:rFonts w:eastAsia="Times New Roman" w:cs="Times New Roman"/>
                <w:b/>
                <w:bCs/>
                <w:i/>
                <w:iCs/>
                <w:sz w:val="22"/>
                <w:szCs w:val="22"/>
                <w:lang w:bidi="ar-SA"/>
              </w:rPr>
            </w:pPr>
          </w:p>
        </w:tc>
        <w:tc>
          <w:tcPr>
            <w:tcW w:w="3736" w:type="dxa"/>
            <w:gridSpan w:val="2"/>
            <w:tcBorders>
              <w:top w:val="nil"/>
              <w:left w:val="nil"/>
              <w:bottom w:val="nil"/>
              <w:right w:val="nil"/>
            </w:tcBorders>
            <w:shd w:val="clear" w:color="auto" w:fill="auto"/>
            <w:noWrap/>
            <w:vAlign w:val="bottom"/>
            <w:hideMark/>
          </w:tcPr>
          <w:p w14:paraId="06635D0F" w14:textId="77777777" w:rsidR="00773339" w:rsidRPr="00E87F4F" w:rsidRDefault="00773339" w:rsidP="00773339">
            <w:pPr>
              <w:ind w:left="756"/>
              <w:rPr>
                <w:rFonts w:eastAsia="Times New Roman" w:cs="Times New Roman"/>
                <w:sz w:val="22"/>
                <w:szCs w:val="22"/>
                <w:lang w:bidi="ar-SA"/>
              </w:rPr>
            </w:pPr>
            <w:r w:rsidRPr="00E87F4F">
              <w:rPr>
                <w:rFonts w:eastAsia="Times New Roman" w:cs="Times New Roman"/>
                <w:sz w:val="22"/>
                <w:szCs w:val="22"/>
                <w:lang w:bidi="ar-SA"/>
              </w:rPr>
              <w:t>Homework:</w:t>
            </w:r>
          </w:p>
        </w:tc>
        <w:tc>
          <w:tcPr>
            <w:tcW w:w="5534" w:type="dxa"/>
            <w:gridSpan w:val="4"/>
            <w:tcBorders>
              <w:top w:val="nil"/>
              <w:left w:val="nil"/>
              <w:bottom w:val="nil"/>
              <w:right w:val="nil"/>
            </w:tcBorders>
            <w:shd w:val="clear" w:color="auto" w:fill="auto"/>
            <w:noWrap/>
            <w:vAlign w:val="bottom"/>
            <w:hideMark/>
          </w:tcPr>
          <w:p w14:paraId="06635D10" w14:textId="77777777" w:rsidR="00773339" w:rsidRPr="00E87F4F" w:rsidRDefault="00773339" w:rsidP="00773339">
            <w:pPr>
              <w:rPr>
                <w:rFonts w:eastAsia="Times New Roman" w:cs="Times New Roman"/>
                <w:sz w:val="22"/>
                <w:szCs w:val="22"/>
                <w:lang w:bidi="ar-SA"/>
              </w:rPr>
            </w:pPr>
            <w:r w:rsidRPr="00E87F4F">
              <w:rPr>
                <w:rFonts w:eastAsia="Times New Roman" w:cs="Times New Roman"/>
                <w:sz w:val="22"/>
                <w:szCs w:val="22"/>
                <w:lang w:bidi="ar-SA"/>
              </w:rPr>
              <w:t>10%</w:t>
            </w:r>
          </w:p>
        </w:tc>
      </w:tr>
      <w:tr w:rsidR="00773339" w:rsidRPr="00E87F4F" w14:paraId="06635D18" w14:textId="77777777" w:rsidTr="00142425">
        <w:trPr>
          <w:trHeight w:val="300"/>
        </w:trPr>
        <w:tc>
          <w:tcPr>
            <w:tcW w:w="1544" w:type="dxa"/>
            <w:tcBorders>
              <w:top w:val="nil"/>
              <w:left w:val="nil"/>
              <w:bottom w:val="nil"/>
              <w:right w:val="nil"/>
            </w:tcBorders>
            <w:shd w:val="clear" w:color="auto" w:fill="auto"/>
            <w:noWrap/>
            <w:hideMark/>
          </w:tcPr>
          <w:p w14:paraId="06635D16" w14:textId="77777777" w:rsidR="00773339" w:rsidRPr="00E87F4F" w:rsidRDefault="00773339" w:rsidP="007733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17" w14:textId="77777777" w:rsidR="00773339" w:rsidRPr="00E87F4F" w:rsidRDefault="00773339" w:rsidP="00773339">
            <w:pPr>
              <w:rPr>
                <w:rFonts w:eastAsia="Times New Roman" w:cs="Times New Roman"/>
                <w:sz w:val="22"/>
                <w:szCs w:val="22"/>
                <w:lang w:bidi="ar-SA"/>
              </w:rPr>
            </w:pPr>
          </w:p>
        </w:tc>
      </w:tr>
      <w:tr w:rsidR="009B07F9" w:rsidRPr="00E87F4F" w14:paraId="7A5D4DDE" w14:textId="77777777" w:rsidTr="00142425">
        <w:trPr>
          <w:trHeight w:val="300"/>
        </w:trPr>
        <w:tc>
          <w:tcPr>
            <w:tcW w:w="1544" w:type="dxa"/>
            <w:noWrap/>
          </w:tcPr>
          <w:p w14:paraId="04747597" w14:textId="7FA41FE0" w:rsidR="009B07F9" w:rsidRPr="00E87F4F" w:rsidRDefault="009B07F9" w:rsidP="009B07F9">
            <w:pPr>
              <w:rPr>
                <w:rFonts w:eastAsia="Times New Roman" w:cs="Times New Roman"/>
                <w:b/>
                <w:bCs/>
                <w:i/>
                <w:iCs/>
                <w:sz w:val="22"/>
                <w:szCs w:val="22"/>
                <w:lang w:bidi="ar-SA"/>
              </w:rPr>
            </w:pPr>
            <w:r>
              <w:rPr>
                <w:b/>
                <w:i/>
              </w:rPr>
              <w:t>Grading System:</w:t>
            </w:r>
          </w:p>
        </w:tc>
        <w:tc>
          <w:tcPr>
            <w:tcW w:w="9270" w:type="dxa"/>
            <w:gridSpan w:val="6"/>
            <w:noWrap/>
          </w:tcPr>
          <w:p w14:paraId="5667CAD6" w14:textId="77777777" w:rsidR="009B07F9" w:rsidRDefault="009B07F9" w:rsidP="009B07F9">
            <w:r>
              <w:t xml:space="preserve">The grading scale </w:t>
            </w:r>
            <w:r w:rsidRPr="00774F40">
              <w:t>is A, B, C, D</w:t>
            </w:r>
            <w:r>
              <w:t>,</w:t>
            </w:r>
            <w:r w:rsidRPr="00774F40">
              <w:t xml:space="preserve"> and F. Geneva includes pluses (+) and minuses (-) in the determination of </w:t>
            </w:r>
            <w:r>
              <w:t>the grade point average (</w:t>
            </w:r>
            <w:r w:rsidRPr="00774F40">
              <w:t>GPA</w:t>
            </w:r>
            <w:r>
              <w:t>)</w:t>
            </w:r>
            <w:r w:rsidRPr="00774F40">
              <w:t>. Grade points are assigned for each</w:t>
            </w:r>
            <w:r>
              <w:t xml:space="preserve"> semester</w:t>
            </w:r>
            <w:r w:rsidRPr="00774F40">
              <w:t xml:space="preserve"> hour of credit earned according to the following system:</w:t>
            </w:r>
          </w:p>
          <w:p w14:paraId="66DD5453" w14:textId="77777777" w:rsidR="009B07F9" w:rsidRDefault="009B07F9" w:rsidP="009B07F9"/>
          <w:tbl>
            <w:tblPr>
              <w:tblStyle w:val="eBook"/>
              <w:tblW w:w="8091" w:type="dxa"/>
              <w:tblInd w:w="212" w:type="dxa"/>
              <w:tblLayout w:type="fixed"/>
              <w:tblLook w:val="04A0" w:firstRow="1" w:lastRow="0" w:firstColumn="1" w:lastColumn="0" w:noHBand="0" w:noVBand="1"/>
            </w:tblPr>
            <w:tblGrid>
              <w:gridCol w:w="1605"/>
              <w:gridCol w:w="2520"/>
              <w:gridCol w:w="1572"/>
              <w:gridCol w:w="2394"/>
            </w:tblGrid>
            <w:tr w:rsidR="009B07F9" w:rsidRPr="00EE6C70" w14:paraId="216FB987" w14:textId="77777777" w:rsidTr="00FD7E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dxa"/>
                  <w:shd w:val="clear" w:color="auto" w:fill="auto"/>
                </w:tcPr>
                <w:p w14:paraId="53F8D329" w14:textId="77777777" w:rsidR="009B07F9" w:rsidRPr="005B7344" w:rsidRDefault="009B07F9" w:rsidP="009B07F9">
                  <w:pPr>
                    <w:rPr>
                      <w:color w:val="000000" w:themeColor="text1"/>
                    </w:rPr>
                  </w:pPr>
                  <w:r w:rsidRPr="005B7344">
                    <w:rPr>
                      <w:color w:val="000000" w:themeColor="text1"/>
                    </w:rPr>
                    <w:t>Letter Grade</w:t>
                  </w:r>
                </w:p>
              </w:tc>
              <w:tc>
                <w:tcPr>
                  <w:tcW w:w="2520" w:type="dxa"/>
                  <w:shd w:val="clear" w:color="auto" w:fill="auto"/>
                </w:tcPr>
                <w:p w14:paraId="0BC9B206" w14:textId="77777777" w:rsidR="009B07F9" w:rsidRPr="005B7344" w:rsidRDefault="009B07F9" w:rsidP="009B07F9">
                  <w:pPr>
                    <w:cnfStyle w:val="100000000000" w:firstRow="1" w:lastRow="0" w:firstColumn="0" w:lastColumn="0" w:oddVBand="0" w:evenVBand="0" w:oddHBand="0" w:evenHBand="0" w:firstRowFirstColumn="0" w:firstRowLastColumn="0" w:lastRowFirstColumn="0" w:lastRowLastColumn="0"/>
                    <w:rPr>
                      <w:color w:val="000000" w:themeColor="text1"/>
                    </w:rPr>
                  </w:pPr>
                  <w:r w:rsidRPr="005B7344">
                    <w:rPr>
                      <w:color w:val="000000" w:themeColor="text1"/>
                    </w:rPr>
                    <w:t>Percentage</w:t>
                  </w:r>
                  <w:r>
                    <w:rPr>
                      <w:color w:val="000000" w:themeColor="text1"/>
                    </w:rPr>
                    <w:t>*</w:t>
                  </w:r>
                </w:p>
              </w:tc>
              <w:tc>
                <w:tcPr>
                  <w:tcW w:w="1572" w:type="dxa"/>
                  <w:shd w:val="clear" w:color="auto" w:fill="auto"/>
                </w:tcPr>
                <w:p w14:paraId="53BF59C2" w14:textId="77777777" w:rsidR="009B07F9" w:rsidRPr="005B7344" w:rsidRDefault="009B07F9" w:rsidP="009B07F9">
                  <w:pPr>
                    <w:cnfStyle w:val="100000000000" w:firstRow="1" w:lastRow="0" w:firstColumn="0" w:lastColumn="0" w:oddVBand="0" w:evenVBand="0" w:oddHBand="0" w:evenHBand="0" w:firstRowFirstColumn="0" w:firstRowLastColumn="0" w:lastRowFirstColumn="0" w:lastRowLastColumn="0"/>
                    <w:rPr>
                      <w:color w:val="000000" w:themeColor="text1"/>
                    </w:rPr>
                  </w:pPr>
                  <w:r w:rsidRPr="005B7344">
                    <w:rPr>
                      <w:color w:val="000000" w:themeColor="text1"/>
                    </w:rPr>
                    <w:t>GPA</w:t>
                  </w:r>
                </w:p>
              </w:tc>
              <w:tc>
                <w:tcPr>
                  <w:tcW w:w="2394" w:type="dxa"/>
                  <w:shd w:val="clear" w:color="auto" w:fill="auto"/>
                </w:tcPr>
                <w:p w14:paraId="6EE34F8D" w14:textId="77777777" w:rsidR="009B07F9" w:rsidRPr="005B7344" w:rsidRDefault="009B07F9" w:rsidP="009B07F9">
                  <w:pPr>
                    <w:cnfStyle w:val="100000000000" w:firstRow="1" w:lastRow="0" w:firstColumn="0" w:lastColumn="0" w:oddVBand="0" w:evenVBand="0" w:oddHBand="0" w:evenHBand="0" w:firstRowFirstColumn="0" w:firstRowLastColumn="0" w:lastRowFirstColumn="0" w:lastRowLastColumn="0"/>
                    <w:rPr>
                      <w:color w:val="000000" w:themeColor="text1"/>
                    </w:rPr>
                  </w:pPr>
                  <w:r w:rsidRPr="005B7344">
                    <w:rPr>
                      <w:color w:val="000000" w:themeColor="text1"/>
                    </w:rPr>
                    <w:t>Explanation</w:t>
                  </w:r>
                </w:p>
              </w:tc>
            </w:tr>
            <w:tr w:rsidR="009B07F9" w:rsidRPr="00EE6C70" w14:paraId="7991D680"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562D39B2" w14:textId="77777777" w:rsidR="009B07F9" w:rsidRPr="00EE6C70" w:rsidRDefault="009B07F9" w:rsidP="009B07F9">
                  <w:r>
                    <w:t>A+</w:t>
                  </w:r>
                </w:p>
              </w:tc>
              <w:tc>
                <w:tcPr>
                  <w:tcW w:w="2520" w:type="dxa"/>
                  <w:shd w:val="clear" w:color="auto" w:fill="auto"/>
                </w:tcPr>
                <w:p w14:paraId="200B50B6"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t>97.00% - 100.00%</w:t>
                  </w:r>
                </w:p>
              </w:tc>
              <w:tc>
                <w:tcPr>
                  <w:tcW w:w="1572" w:type="dxa"/>
                  <w:shd w:val="clear" w:color="auto" w:fill="auto"/>
                </w:tcPr>
                <w:p w14:paraId="6D2410EF"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t>4.0</w:t>
                  </w:r>
                </w:p>
              </w:tc>
              <w:tc>
                <w:tcPr>
                  <w:tcW w:w="2394" w:type="dxa"/>
                  <w:shd w:val="clear" w:color="auto" w:fill="auto"/>
                </w:tcPr>
                <w:p w14:paraId="1BAA9138"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t>Outstanding</w:t>
                  </w:r>
                </w:p>
              </w:tc>
            </w:tr>
            <w:tr w:rsidR="009B07F9" w:rsidRPr="00EE6C70" w14:paraId="41BA32A3"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6ADEDF70" w14:textId="77777777" w:rsidR="009B07F9" w:rsidRPr="00EE6C70" w:rsidRDefault="009B07F9" w:rsidP="009B07F9">
                  <w:r w:rsidRPr="00EE6C70">
                    <w:t>A</w:t>
                  </w:r>
                </w:p>
              </w:tc>
              <w:tc>
                <w:tcPr>
                  <w:tcW w:w="2520" w:type="dxa"/>
                  <w:shd w:val="clear" w:color="auto" w:fill="auto"/>
                </w:tcPr>
                <w:p w14:paraId="032EBE1B"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 xml:space="preserve">93.00% - </w:t>
                  </w:r>
                  <w:r>
                    <w:t>96.99</w:t>
                  </w:r>
                  <w:r w:rsidRPr="00EE6C70">
                    <w:t>%</w:t>
                  </w:r>
                </w:p>
              </w:tc>
              <w:tc>
                <w:tcPr>
                  <w:tcW w:w="1572" w:type="dxa"/>
                  <w:shd w:val="clear" w:color="auto" w:fill="auto"/>
                </w:tcPr>
                <w:p w14:paraId="333FD35F"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4.0</w:t>
                  </w:r>
                </w:p>
              </w:tc>
              <w:tc>
                <w:tcPr>
                  <w:tcW w:w="2394" w:type="dxa"/>
                  <w:shd w:val="clear" w:color="auto" w:fill="auto"/>
                </w:tcPr>
                <w:p w14:paraId="329CBAE2"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Excellent</w:t>
                  </w:r>
                </w:p>
              </w:tc>
            </w:tr>
            <w:tr w:rsidR="009B07F9" w:rsidRPr="00EE6C70" w14:paraId="03B21D38"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1F357C72" w14:textId="77777777" w:rsidR="009B07F9" w:rsidRPr="00EE6C70" w:rsidRDefault="009B07F9" w:rsidP="009B07F9">
                  <w:r w:rsidRPr="00EE6C70">
                    <w:t>A-</w:t>
                  </w:r>
                </w:p>
              </w:tc>
              <w:tc>
                <w:tcPr>
                  <w:tcW w:w="2520" w:type="dxa"/>
                  <w:shd w:val="clear" w:color="auto" w:fill="auto"/>
                </w:tcPr>
                <w:p w14:paraId="61F3E419"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90.00% - 92.99%</w:t>
                  </w:r>
                </w:p>
              </w:tc>
              <w:tc>
                <w:tcPr>
                  <w:tcW w:w="1572" w:type="dxa"/>
                  <w:shd w:val="clear" w:color="auto" w:fill="auto"/>
                </w:tcPr>
                <w:p w14:paraId="6482863F"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3.7</w:t>
                  </w:r>
                </w:p>
              </w:tc>
              <w:tc>
                <w:tcPr>
                  <w:tcW w:w="2394" w:type="dxa"/>
                  <w:shd w:val="clear" w:color="auto" w:fill="auto"/>
                </w:tcPr>
                <w:p w14:paraId="7E64FFB1"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p>
              </w:tc>
            </w:tr>
            <w:tr w:rsidR="009B07F9" w:rsidRPr="00EE6C70" w14:paraId="3B931825"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6317A0D1" w14:textId="77777777" w:rsidR="009B07F9" w:rsidRPr="00EE6C70" w:rsidRDefault="009B07F9" w:rsidP="009B07F9">
                  <w:r w:rsidRPr="00EE6C70">
                    <w:t xml:space="preserve"> B+</w:t>
                  </w:r>
                </w:p>
              </w:tc>
              <w:tc>
                <w:tcPr>
                  <w:tcW w:w="2520" w:type="dxa"/>
                  <w:shd w:val="clear" w:color="auto" w:fill="auto"/>
                </w:tcPr>
                <w:p w14:paraId="1C8169F7"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87.00% - 89.99%</w:t>
                  </w:r>
                </w:p>
              </w:tc>
              <w:tc>
                <w:tcPr>
                  <w:tcW w:w="1572" w:type="dxa"/>
                  <w:shd w:val="clear" w:color="auto" w:fill="auto"/>
                </w:tcPr>
                <w:p w14:paraId="2BCADBC2"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3.3</w:t>
                  </w:r>
                </w:p>
              </w:tc>
              <w:tc>
                <w:tcPr>
                  <w:tcW w:w="2394" w:type="dxa"/>
                  <w:shd w:val="clear" w:color="auto" w:fill="auto"/>
                </w:tcPr>
                <w:p w14:paraId="205D6FB4"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p>
              </w:tc>
            </w:tr>
            <w:tr w:rsidR="009B07F9" w:rsidRPr="00EE6C70" w14:paraId="60AA8B37"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15120F6C" w14:textId="77777777" w:rsidR="009B07F9" w:rsidRPr="00EE6C70" w:rsidRDefault="009B07F9" w:rsidP="009B07F9">
                  <w:r w:rsidRPr="00EE6C70">
                    <w:t>B</w:t>
                  </w:r>
                </w:p>
              </w:tc>
              <w:tc>
                <w:tcPr>
                  <w:tcW w:w="2520" w:type="dxa"/>
                  <w:shd w:val="clear" w:color="auto" w:fill="auto"/>
                </w:tcPr>
                <w:p w14:paraId="70E65CC0"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83.00% - 86.99%</w:t>
                  </w:r>
                </w:p>
              </w:tc>
              <w:tc>
                <w:tcPr>
                  <w:tcW w:w="1572" w:type="dxa"/>
                  <w:shd w:val="clear" w:color="auto" w:fill="auto"/>
                </w:tcPr>
                <w:p w14:paraId="50812CA2"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3.0</w:t>
                  </w:r>
                </w:p>
              </w:tc>
              <w:tc>
                <w:tcPr>
                  <w:tcW w:w="2394" w:type="dxa"/>
                  <w:shd w:val="clear" w:color="auto" w:fill="auto"/>
                </w:tcPr>
                <w:p w14:paraId="069A1880"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Good</w:t>
                  </w:r>
                </w:p>
              </w:tc>
            </w:tr>
            <w:tr w:rsidR="009B07F9" w:rsidRPr="00EE6C70" w14:paraId="0F9A9CE2"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09AB96F9" w14:textId="77777777" w:rsidR="009B07F9" w:rsidRPr="00EE6C70" w:rsidRDefault="009B07F9" w:rsidP="009B07F9">
                  <w:r w:rsidRPr="00EE6C70">
                    <w:t>B-</w:t>
                  </w:r>
                </w:p>
              </w:tc>
              <w:tc>
                <w:tcPr>
                  <w:tcW w:w="2520" w:type="dxa"/>
                  <w:shd w:val="clear" w:color="auto" w:fill="auto"/>
                </w:tcPr>
                <w:p w14:paraId="16CB87B5"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80.00% - 82.99%</w:t>
                  </w:r>
                </w:p>
              </w:tc>
              <w:tc>
                <w:tcPr>
                  <w:tcW w:w="1572" w:type="dxa"/>
                  <w:shd w:val="clear" w:color="auto" w:fill="auto"/>
                </w:tcPr>
                <w:p w14:paraId="1921D58A"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2.7</w:t>
                  </w:r>
                </w:p>
              </w:tc>
              <w:tc>
                <w:tcPr>
                  <w:tcW w:w="2394" w:type="dxa"/>
                  <w:shd w:val="clear" w:color="auto" w:fill="auto"/>
                </w:tcPr>
                <w:p w14:paraId="4209DE1C"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p>
              </w:tc>
            </w:tr>
            <w:tr w:rsidR="009B07F9" w:rsidRPr="00EE6C70" w14:paraId="6AB1422A"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3981533B" w14:textId="77777777" w:rsidR="009B07F9" w:rsidRPr="00EE6C70" w:rsidRDefault="009B07F9" w:rsidP="009B07F9">
                  <w:r w:rsidRPr="00EE6C70">
                    <w:t xml:space="preserve"> C+</w:t>
                  </w:r>
                </w:p>
              </w:tc>
              <w:tc>
                <w:tcPr>
                  <w:tcW w:w="2520" w:type="dxa"/>
                  <w:shd w:val="clear" w:color="auto" w:fill="auto"/>
                </w:tcPr>
                <w:p w14:paraId="3162E310"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77.00% - 79.99%</w:t>
                  </w:r>
                </w:p>
              </w:tc>
              <w:tc>
                <w:tcPr>
                  <w:tcW w:w="1572" w:type="dxa"/>
                  <w:shd w:val="clear" w:color="auto" w:fill="auto"/>
                </w:tcPr>
                <w:p w14:paraId="39ADB47B"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2.3</w:t>
                  </w:r>
                </w:p>
              </w:tc>
              <w:tc>
                <w:tcPr>
                  <w:tcW w:w="2394" w:type="dxa"/>
                  <w:shd w:val="clear" w:color="auto" w:fill="auto"/>
                </w:tcPr>
                <w:p w14:paraId="57F19A17"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p>
              </w:tc>
            </w:tr>
            <w:tr w:rsidR="009B07F9" w:rsidRPr="00EE6C70" w14:paraId="42471B56"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2D442EFC" w14:textId="77777777" w:rsidR="009B07F9" w:rsidRPr="00EE6C70" w:rsidRDefault="009B07F9" w:rsidP="009B07F9">
                  <w:r w:rsidRPr="00EE6C70">
                    <w:t>C</w:t>
                  </w:r>
                </w:p>
              </w:tc>
              <w:tc>
                <w:tcPr>
                  <w:tcW w:w="2520" w:type="dxa"/>
                  <w:shd w:val="clear" w:color="auto" w:fill="auto"/>
                </w:tcPr>
                <w:p w14:paraId="2BCB3857"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73.00% - 76.99%</w:t>
                  </w:r>
                </w:p>
              </w:tc>
              <w:tc>
                <w:tcPr>
                  <w:tcW w:w="1572" w:type="dxa"/>
                  <w:shd w:val="clear" w:color="auto" w:fill="auto"/>
                </w:tcPr>
                <w:p w14:paraId="2E3D1D53"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2.0</w:t>
                  </w:r>
                </w:p>
              </w:tc>
              <w:tc>
                <w:tcPr>
                  <w:tcW w:w="2394" w:type="dxa"/>
                  <w:shd w:val="clear" w:color="auto" w:fill="auto"/>
                </w:tcPr>
                <w:p w14:paraId="799ACA12"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Satisfactory</w:t>
                  </w:r>
                </w:p>
              </w:tc>
            </w:tr>
            <w:tr w:rsidR="009B07F9" w:rsidRPr="00EE6C70" w14:paraId="2D5467E9"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3CF08364" w14:textId="77777777" w:rsidR="009B07F9" w:rsidRPr="00EE6C70" w:rsidRDefault="009B07F9" w:rsidP="009B07F9">
                  <w:r w:rsidRPr="00EE6C70">
                    <w:t>C-</w:t>
                  </w:r>
                </w:p>
              </w:tc>
              <w:tc>
                <w:tcPr>
                  <w:tcW w:w="2520" w:type="dxa"/>
                  <w:shd w:val="clear" w:color="auto" w:fill="auto"/>
                </w:tcPr>
                <w:p w14:paraId="71ED624D"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70.00% - 72.99%</w:t>
                  </w:r>
                </w:p>
              </w:tc>
              <w:tc>
                <w:tcPr>
                  <w:tcW w:w="1572" w:type="dxa"/>
                  <w:shd w:val="clear" w:color="auto" w:fill="auto"/>
                </w:tcPr>
                <w:p w14:paraId="3AE10F0C"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1.7</w:t>
                  </w:r>
                </w:p>
              </w:tc>
              <w:tc>
                <w:tcPr>
                  <w:tcW w:w="2394" w:type="dxa"/>
                  <w:shd w:val="clear" w:color="auto" w:fill="auto"/>
                </w:tcPr>
                <w:p w14:paraId="670B0890"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p>
              </w:tc>
            </w:tr>
            <w:tr w:rsidR="009B07F9" w:rsidRPr="00EE6C70" w14:paraId="3FE24BF0"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1A232931" w14:textId="77777777" w:rsidR="009B07F9" w:rsidRPr="00EE6C70" w:rsidRDefault="009B07F9" w:rsidP="009B07F9">
                  <w:r w:rsidRPr="00EE6C70">
                    <w:t xml:space="preserve"> D+</w:t>
                  </w:r>
                </w:p>
              </w:tc>
              <w:tc>
                <w:tcPr>
                  <w:tcW w:w="2520" w:type="dxa"/>
                  <w:shd w:val="clear" w:color="auto" w:fill="auto"/>
                </w:tcPr>
                <w:p w14:paraId="51F00495"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67.00% - 69.99%</w:t>
                  </w:r>
                </w:p>
              </w:tc>
              <w:tc>
                <w:tcPr>
                  <w:tcW w:w="1572" w:type="dxa"/>
                  <w:shd w:val="clear" w:color="auto" w:fill="auto"/>
                </w:tcPr>
                <w:p w14:paraId="7FECA26A"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1.3</w:t>
                  </w:r>
                </w:p>
              </w:tc>
              <w:tc>
                <w:tcPr>
                  <w:tcW w:w="2394" w:type="dxa"/>
                  <w:shd w:val="clear" w:color="auto" w:fill="auto"/>
                </w:tcPr>
                <w:p w14:paraId="341FB7FE"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p>
              </w:tc>
            </w:tr>
            <w:tr w:rsidR="009B07F9" w:rsidRPr="00EE6C70" w14:paraId="54B30C4A"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678806A9" w14:textId="77777777" w:rsidR="009B07F9" w:rsidRPr="00EE6C70" w:rsidRDefault="009B07F9" w:rsidP="009B07F9">
                  <w:r w:rsidRPr="00EE6C70">
                    <w:t>D</w:t>
                  </w:r>
                </w:p>
              </w:tc>
              <w:tc>
                <w:tcPr>
                  <w:tcW w:w="2520" w:type="dxa"/>
                  <w:shd w:val="clear" w:color="auto" w:fill="auto"/>
                </w:tcPr>
                <w:p w14:paraId="68745E61"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63.00% - 66.99%</w:t>
                  </w:r>
                </w:p>
              </w:tc>
              <w:tc>
                <w:tcPr>
                  <w:tcW w:w="1572" w:type="dxa"/>
                  <w:shd w:val="clear" w:color="auto" w:fill="auto"/>
                </w:tcPr>
                <w:p w14:paraId="53559909"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1.0</w:t>
                  </w:r>
                </w:p>
              </w:tc>
              <w:tc>
                <w:tcPr>
                  <w:tcW w:w="2394" w:type="dxa"/>
                  <w:shd w:val="clear" w:color="auto" w:fill="auto"/>
                </w:tcPr>
                <w:p w14:paraId="15DCDA65"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Less than Satisfactory</w:t>
                  </w:r>
                </w:p>
              </w:tc>
            </w:tr>
            <w:tr w:rsidR="009B07F9" w:rsidRPr="00EE6C70" w14:paraId="474C78AB" w14:textId="77777777" w:rsidTr="00FD7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73EB442D" w14:textId="77777777" w:rsidR="009B07F9" w:rsidRPr="00EE6C70" w:rsidRDefault="009B07F9" w:rsidP="009B07F9">
                  <w:r w:rsidRPr="00EE6C70">
                    <w:t>D-</w:t>
                  </w:r>
                </w:p>
              </w:tc>
              <w:tc>
                <w:tcPr>
                  <w:tcW w:w="2520" w:type="dxa"/>
                  <w:shd w:val="clear" w:color="auto" w:fill="auto"/>
                </w:tcPr>
                <w:p w14:paraId="23A375A0"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60.00% - 62.99%</w:t>
                  </w:r>
                </w:p>
              </w:tc>
              <w:tc>
                <w:tcPr>
                  <w:tcW w:w="1572" w:type="dxa"/>
                  <w:shd w:val="clear" w:color="auto" w:fill="auto"/>
                </w:tcPr>
                <w:p w14:paraId="50E43797"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r w:rsidRPr="00EE6C70">
                    <w:t>0.7</w:t>
                  </w:r>
                </w:p>
              </w:tc>
              <w:tc>
                <w:tcPr>
                  <w:tcW w:w="2394" w:type="dxa"/>
                  <w:shd w:val="clear" w:color="auto" w:fill="auto"/>
                </w:tcPr>
                <w:p w14:paraId="5E358C19" w14:textId="77777777" w:rsidR="009B07F9" w:rsidRPr="00EE6C70" w:rsidRDefault="009B07F9" w:rsidP="009B07F9">
                  <w:pPr>
                    <w:cnfStyle w:val="000000010000" w:firstRow="0" w:lastRow="0" w:firstColumn="0" w:lastColumn="0" w:oddVBand="0" w:evenVBand="0" w:oddHBand="0" w:evenHBand="1" w:firstRowFirstColumn="0" w:firstRowLastColumn="0" w:lastRowFirstColumn="0" w:lastRowLastColumn="0"/>
                  </w:pPr>
                </w:p>
              </w:tc>
            </w:tr>
            <w:tr w:rsidR="009B07F9" w:rsidRPr="00EE6C70" w14:paraId="0D6294D1" w14:textId="77777777" w:rsidTr="00FD7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auto"/>
                </w:tcPr>
                <w:p w14:paraId="5BBE0CF0" w14:textId="77777777" w:rsidR="009B07F9" w:rsidRPr="00EE6C70" w:rsidRDefault="009B07F9" w:rsidP="009B07F9">
                  <w:r w:rsidRPr="00EE6C70">
                    <w:t>F</w:t>
                  </w:r>
                </w:p>
              </w:tc>
              <w:tc>
                <w:tcPr>
                  <w:tcW w:w="2520" w:type="dxa"/>
                  <w:shd w:val="clear" w:color="auto" w:fill="auto"/>
                </w:tcPr>
                <w:p w14:paraId="250344B5"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&lt; 60.00%</w:t>
                  </w:r>
                </w:p>
              </w:tc>
              <w:tc>
                <w:tcPr>
                  <w:tcW w:w="1572" w:type="dxa"/>
                  <w:shd w:val="clear" w:color="auto" w:fill="auto"/>
                </w:tcPr>
                <w:p w14:paraId="096F8E5A"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0.0</w:t>
                  </w:r>
                </w:p>
              </w:tc>
              <w:tc>
                <w:tcPr>
                  <w:tcW w:w="2394" w:type="dxa"/>
                  <w:shd w:val="clear" w:color="auto" w:fill="auto"/>
                </w:tcPr>
                <w:p w14:paraId="17B4C7D2" w14:textId="77777777" w:rsidR="009B07F9" w:rsidRPr="00EE6C70" w:rsidRDefault="009B07F9" w:rsidP="009B07F9">
                  <w:pPr>
                    <w:cnfStyle w:val="000000100000" w:firstRow="0" w:lastRow="0" w:firstColumn="0" w:lastColumn="0" w:oddVBand="0" w:evenVBand="0" w:oddHBand="1" w:evenHBand="0" w:firstRowFirstColumn="0" w:firstRowLastColumn="0" w:lastRowFirstColumn="0" w:lastRowLastColumn="0"/>
                  </w:pPr>
                  <w:r w:rsidRPr="00EE6C70">
                    <w:t>No Credit Given</w:t>
                  </w:r>
                </w:p>
              </w:tc>
            </w:tr>
          </w:tbl>
          <w:p w14:paraId="19F3BB05" w14:textId="77777777" w:rsidR="009B07F9" w:rsidRDefault="009B07F9" w:rsidP="009B07F9"/>
          <w:p w14:paraId="02CFD64F" w14:textId="365A5EEC" w:rsidR="009B07F9" w:rsidRPr="000C4AB7" w:rsidRDefault="009B07F9" w:rsidP="009B07F9">
            <w:pPr>
              <w:rPr>
                <w:rFonts w:eastAsia="Times New Roman" w:cs="Times New Roman"/>
                <w:sz w:val="22"/>
                <w:szCs w:val="22"/>
                <w:lang w:bidi="ar-SA"/>
              </w:rPr>
            </w:pPr>
            <w:r w:rsidRPr="000C4AB7">
              <w:rPr>
                <w:sz w:val="22"/>
                <w:szCs w:val="22"/>
              </w:rPr>
              <w:t>*The percentage ranges may be lowered (i.e., in the students’ favor) at the instructor’s discretion.</w:t>
            </w:r>
          </w:p>
        </w:tc>
      </w:tr>
      <w:tr w:rsidR="009B07F9" w:rsidRPr="00E87F4F" w14:paraId="112382A5" w14:textId="77777777" w:rsidTr="00142425">
        <w:trPr>
          <w:trHeight w:val="300"/>
        </w:trPr>
        <w:tc>
          <w:tcPr>
            <w:tcW w:w="1544" w:type="dxa"/>
            <w:tcBorders>
              <w:top w:val="nil"/>
              <w:left w:val="nil"/>
              <w:bottom w:val="nil"/>
              <w:right w:val="nil"/>
            </w:tcBorders>
            <w:shd w:val="clear" w:color="auto" w:fill="auto"/>
            <w:noWrap/>
          </w:tcPr>
          <w:p w14:paraId="72CB88EE"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05510B19" w14:textId="77777777" w:rsidR="009B07F9" w:rsidRPr="00E87F4F" w:rsidRDefault="009B07F9" w:rsidP="009B07F9">
            <w:pPr>
              <w:rPr>
                <w:rFonts w:eastAsia="Times New Roman" w:cs="Times New Roman"/>
                <w:sz w:val="22"/>
                <w:szCs w:val="22"/>
                <w:lang w:bidi="ar-SA"/>
              </w:rPr>
            </w:pPr>
          </w:p>
        </w:tc>
      </w:tr>
      <w:tr w:rsidR="009B07F9" w:rsidRPr="00E87F4F" w14:paraId="06635D21" w14:textId="77777777" w:rsidTr="00142425">
        <w:trPr>
          <w:trHeight w:val="765"/>
        </w:trPr>
        <w:tc>
          <w:tcPr>
            <w:tcW w:w="1544" w:type="dxa"/>
            <w:tcBorders>
              <w:top w:val="nil"/>
              <w:left w:val="nil"/>
              <w:bottom w:val="nil"/>
              <w:right w:val="nil"/>
            </w:tcBorders>
            <w:shd w:val="clear" w:color="auto" w:fill="auto"/>
            <w:noWrap/>
            <w:hideMark/>
          </w:tcPr>
          <w:p w14:paraId="06635D1F" w14:textId="77777777"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Exams:</w:t>
            </w:r>
          </w:p>
        </w:tc>
        <w:tc>
          <w:tcPr>
            <w:tcW w:w="9270" w:type="dxa"/>
            <w:gridSpan w:val="6"/>
            <w:tcBorders>
              <w:top w:val="nil"/>
              <w:left w:val="nil"/>
              <w:bottom w:val="nil"/>
              <w:right w:val="nil"/>
            </w:tcBorders>
            <w:shd w:val="clear" w:color="auto" w:fill="auto"/>
            <w:hideMark/>
          </w:tcPr>
          <w:p w14:paraId="06635D20" w14:textId="77777777" w:rsidR="009B07F9" w:rsidRPr="00E87F4F" w:rsidRDefault="009B07F9" w:rsidP="009B07F9">
            <w:pPr>
              <w:rPr>
                <w:rFonts w:eastAsia="Times New Roman" w:cs="Times New Roman"/>
                <w:sz w:val="22"/>
                <w:szCs w:val="22"/>
                <w:lang w:bidi="ar-SA"/>
              </w:rPr>
            </w:pPr>
            <w:proofErr w:type="gramStart"/>
            <w:r w:rsidRPr="00E87F4F">
              <w:rPr>
                <w:rFonts w:eastAsia="Times New Roman" w:cs="Times New Roman"/>
                <w:sz w:val="22"/>
                <w:szCs w:val="22"/>
                <w:lang w:bidi="ar-SA"/>
              </w:rPr>
              <w:t>Typically</w:t>
            </w:r>
            <w:proofErr w:type="gramEnd"/>
            <w:r w:rsidRPr="00E87F4F">
              <w:rPr>
                <w:rFonts w:eastAsia="Times New Roman" w:cs="Times New Roman"/>
                <w:sz w:val="22"/>
                <w:szCs w:val="22"/>
                <w:lang w:bidi="ar-SA"/>
              </w:rPr>
              <w:t xml:space="preserve"> I give two-part exams.  The first part is closed book, closed notes, requiring recall and understanding of fundamentals.  The second part is open-book, open-notes, consisting of problems and (maybe) essays.</w:t>
            </w:r>
          </w:p>
        </w:tc>
      </w:tr>
      <w:tr w:rsidR="009B07F9" w:rsidRPr="00E87F4F" w14:paraId="06635D24" w14:textId="77777777" w:rsidTr="00142425">
        <w:trPr>
          <w:trHeight w:val="216"/>
        </w:trPr>
        <w:tc>
          <w:tcPr>
            <w:tcW w:w="1544" w:type="dxa"/>
            <w:tcBorders>
              <w:top w:val="nil"/>
              <w:left w:val="nil"/>
              <w:bottom w:val="nil"/>
              <w:right w:val="nil"/>
            </w:tcBorders>
            <w:shd w:val="clear" w:color="auto" w:fill="auto"/>
            <w:noWrap/>
            <w:vAlign w:val="bottom"/>
            <w:hideMark/>
          </w:tcPr>
          <w:p w14:paraId="06635D22"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23" w14:textId="77777777" w:rsidR="009B07F9" w:rsidRPr="00E87F4F" w:rsidRDefault="009B07F9" w:rsidP="009B07F9">
            <w:pPr>
              <w:rPr>
                <w:rFonts w:eastAsia="Times New Roman" w:cs="Times New Roman"/>
                <w:sz w:val="22"/>
                <w:szCs w:val="22"/>
                <w:lang w:bidi="ar-SA"/>
              </w:rPr>
            </w:pPr>
          </w:p>
        </w:tc>
      </w:tr>
      <w:tr w:rsidR="009B07F9" w:rsidRPr="00E87F4F" w14:paraId="06635D27" w14:textId="77777777" w:rsidTr="00577CAF">
        <w:trPr>
          <w:trHeight w:val="612"/>
        </w:trPr>
        <w:tc>
          <w:tcPr>
            <w:tcW w:w="1544" w:type="dxa"/>
            <w:tcBorders>
              <w:top w:val="nil"/>
              <w:left w:val="nil"/>
              <w:bottom w:val="nil"/>
              <w:right w:val="nil"/>
            </w:tcBorders>
            <w:shd w:val="clear" w:color="auto" w:fill="auto"/>
            <w:hideMark/>
          </w:tcPr>
          <w:p w14:paraId="06635D25" w14:textId="77777777"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Make-up Exams:</w:t>
            </w:r>
          </w:p>
        </w:tc>
        <w:tc>
          <w:tcPr>
            <w:tcW w:w="9270" w:type="dxa"/>
            <w:gridSpan w:val="6"/>
            <w:tcBorders>
              <w:top w:val="nil"/>
              <w:left w:val="nil"/>
              <w:bottom w:val="nil"/>
              <w:right w:val="nil"/>
            </w:tcBorders>
            <w:shd w:val="clear" w:color="auto" w:fill="auto"/>
            <w:hideMark/>
          </w:tcPr>
          <w:p w14:paraId="06635D26" w14:textId="77777777" w:rsidR="009B07F9" w:rsidRPr="00E87F4F" w:rsidRDefault="009B07F9" w:rsidP="009B07F9">
            <w:pPr>
              <w:rPr>
                <w:rFonts w:eastAsia="Times New Roman" w:cs="Times New Roman"/>
                <w:sz w:val="22"/>
                <w:szCs w:val="22"/>
                <w:lang w:bidi="ar-SA"/>
              </w:rPr>
            </w:pPr>
            <w:r w:rsidRPr="00E87F4F">
              <w:rPr>
                <w:rFonts w:eastAsia="Times New Roman" w:cs="Times New Roman"/>
                <w:sz w:val="22"/>
                <w:szCs w:val="22"/>
                <w:lang w:bidi="ar-SA"/>
              </w:rPr>
              <w:t>Notify me or the Engineering Office immediately if illness or some other legitimate reason prevents you from taking an exam.  This notification must be before the exam if possible.</w:t>
            </w:r>
          </w:p>
        </w:tc>
      </w:tr>
      <w:tr w:rsidR="009B07F9" w:rsidRPr="00E87F4F" w14:paraId="06635D2A" w14:textId="77777777" w:rsidTr="00142425">
        <w:trPr>
          <w:trHeight w:val="216"/>
        </w:trPr>
        <w:tc>
          <w:tcPr>
            <w:tcW w:w="1544" w:type="dxa"/>
            <w:tcBorders>
              <w:top w:val="nil"/>
              <w:left w:val="nil"/>
              <w:bottom w:val="nil"/>
              <w:right w:val="nil"/>
            </w:tcBorders>
            <w:shd w:val="clear" w:color="auto" w:fill="auto"/>
            <w:noWrap/>
            <w:vAlign w:val="bottom"/>
            <w:hideMark/>
          </w:tcPr>
          <w:p w14:paraId="06635D28"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29" w14:textId="77777777" w:rsidR="009B07F9" w:rsidRPr="00E87F4F" w:rsidRDefault="009B07F9" w:rsidP="009B07F9">
            <w:pPr>
              <w:rPr>
                <w:rFonts w:eastAsia="Times New Roman" w:cs="Times New Roman"/>
                <w:sz w:val="22"/>
                <w:szCs w:val="22"/>
                <w:lang w:bidi="ar-SA"/>
              </w:rPr>
            </w:pPr>
          </w:p>
        </w:tc>
      </w:tr>
      <w:tr w:rsidR="009B07F9" w:rsidRPr="00E87F4F" w14:paraId="06635D2D" w14:textId="77777777" w:rsidTr="00142425">
        <w:trPr>
          <w:trHeight w:val="510"/>
        </w:trPr>
        <w:tc>
          <w:tcPr>
            <w:tcW w:w="1544" w:type="dxa"/>
            <w:tcBorders>
              <w:top w:val="nil"/>
              <w:left w:val="nil"/>
              <w:bottom w:val="nil"/>
              <w:right w:val="nil"/>
            </w:tcBorders>
            <w:shd w:val="clear" w:color="auto" w:fill="auto"/>
            <w:noWrap/>
            <w:hideMark/>
          </w:tcPr>
          <w:p w14:paraId="06635D2B" w14:textId="77777777"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Homework:</w:t>
            </w:r>
          </w:p>
        </w:tc>
        <w:tc>
          <w:tcPr>
            <w:tcW w:w="9270" w:type="dxa"/>
            <w:gridSpan w:val="6"/>
            <w:tcBorders>
              <w:top w:val="nil"/>
              <w:left w:val="nil"/>
              <w:bottom w:val="nil"/>
              <w:right w:val="nil"/>
            </w:tcBorders>
            <w:shd w:val="clear" w:color="auto" w:fill="auto"/>
            <w:hideMark/>
          </w:tcPr>
          <w:p w14:paraId="06635D2C" w14:textId="77777777" w:rsidR="009B07F9" w:rsidRPr="00E87F4F" w:rsidRDefault="009B07F9" w:rsidP="009B07F9">
            <w:pPr>
              <w:rPr>
                <w:rFonts w:eastAsia="Times New Roman" w:cs="Times New Roman"/>
                <w:sz w:val="22"/>
                <w:szCs w:val="22"/>
                <w:lang w:bidi="ar-SA"/>
              </w:rPr>
            </w:pPr>
            <w:r w:rsidRPr="00E87F4F">
              <w:rPr>
                <w:rFonts w:eastAsia="Times New Roman" w:cs="Times New Roman"/>
                <w:sz w:val="22"/>
                <w:szCs w:val="22"/>
                <w:lang w:bidi="ar-SA"/>
              </w:rPr>
              <w:t xml:space="preserve">Homework problems must be neatly solved and presented in the required format. Homework will be graded partly </w:t>
            </w:r>
            <w:proofErr w:type="gramStart"/>
            <w:r w:rsidRPr="00E87F4F">
              <w:rPr>
                <w:rFonts w:eastAsia="Times New Roman" w:cs="Times New Roman"/>
                <w:sz w:val="22"/>
                <w:szCs w:val="22"/>
                <w:lang w:bidi="ar-SA"/>
              </w:rPr>
              <w:t>on the basis of</w:t>
            </w:r>
            <w:proofErr w:type="gramEnd"/>
            <w:r w:rsidRPr="00E87F4F">
              <w:rPr>
                <w:rFonts w:eastAsia="Times New Roman" w:cs="Times New Roman"/>
                <w:sz w:val="22"/>
                <w:szCs w:val="22"/>
                <w:lang w:bidi="ar-SA"/>
              </w:rPr>
              <w:t xml:space="preserve"> its appearance.</w:t>
            </w:r>
          </w:p>
        </w:tc>
      </w:tr>
      <w:tr w:rsidR="009B07F9" w:rsidRPr="00E87F4F" w14:paraId="06635D30" w14:textId="77777777" w:rsidTr="00142425">
        <w:trPr>
          <w:trHeight w:val="216"/>
        </w:trPr>
        <w:tc>
          <w:tcPr>
            <w:tcW w:w="1544" w:type="dxa"/>
            <w:tcBorders>
              <w:top w:val="nil"/>
              <w:left w:val="nil"/>
              <w:bottom w:val="nil"/>
              <w:right w:val="nil"/>
            </w:tcBorders>
            <w:shd w:val="clear" w:color="auto" w:fill="auto"/>
            <w:noWrap/>
            <w:vAlign w:val="bottom"/>
            <w:hideMark/>
          </w:tcPr>
          <w:p w14:paraId="06635D2E"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2F" w14:textId="77777777" w:rsidR="009B07F9" w:rsidRPr="00E87F4F" w:rsidRDefault="009B07F9" w:rsidP="009B07F9">
            <w:pPr>
              <w:rPr>
                <w:rFonts w:eastAsia="Times New Roman" w:cs="Times New Roman"/>
                <w:sz w:val="22"/>
                <w:szCs w:val="22"/>
                <w:lang w:bidi="ar-SA"/>
              </w:rPr>
            </w:pPr>
          </w:p>
        </w:tc>
      </w:tr>
      <w:tr w:rsidR="009B07F9" w:rsidRPr="00E87F4F" w14:paraId="06635D33" w14:textId="77777777" w:rsidTr="00577CAF">
        <w:trPr>
          <w:trHeight w:val="864"/>
        </w:trPr>
        <w:tc>
          <w:tcPr>
            <w:tcW w:w="1544" w:type="dxa"/>
            <w:tcBorders>
              <w:top w:val="nil"/>
              <w:left w:val="nil"/>
              <w:bottom w:val="nil"/>
              <w:right w:val="nil"/>
            </w:tcBorders>
            <w:shd w:val="clear" w:color="auto" w:fill="auto"/>
            <w:hideMark/>
          </w:tcPr>
          <w:p w14:paraId="06635D31" w14:textId="77777777"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Cooperation on Homework:</w:t>
            </w:r>
          </w:p>
        </w:tc>
        <w:tc>
          <w:tcPr>
            <w:tcW w:w="9270" w:type="dxa"/>
            <w:gridSpan w:val="6"/>
            <w:tcBorders>
              <w:top w:val="nil"/>
              <w:left w:val="nil"/>
              <w:bottom w:val="nil"/>
              <w:right w:val="nil"/>
            </w:tcBorders>
            <w:shd w:val="clear" w:color="auto" w:fill="auto"/>
            <w:hideMark/>
          </w:tcPr>
          <w:p w14:paraId="06635D32" w14:textId="77777777" w:rsidR="009B07F9" w:rsidRPr="00E87F4F" w:rsidRDefault="009B07F9" w:rsidP="009B07F9">
            <w:pPr>
              <w:rPr>
                <w:rFonts w:eastAsia="Times New Roman" w:cs="Times New Roman"/>
                <w:sz w:val="22"/>
                <w:szCs w:val="22"/>
                <w:lang w:bidi="ar-SA"/>
              </w:rPr>
            </w:pPr>
            <w:r w:rsidRPr="00E87F4F">
              <w:rPr>
                <w:rFonts w:eastAsia="Times New Roman" w:cs="Times New Roman"/>
                <w:sz w:val="22"/>
                <w:szCs w:val="22"/>
                <w:lang w:bidi="ar-SA"/>
              </w:rPr>
              <w:t xml:space="preserve">I expect each of you to solve the problems yourselves and to turn in your own papers.  I do not condone copying.  However, I encourage you to consult with each other on the homework </w:t>
            </w:r>
            <w:proofErr w:type="gramStart"/>
            <w:r w:rsidRPr="00E87F4F">
              <w:rPr>
                <w:rFonts w:eastAsia="Times New Roman" w:cs="Times New Roman"/>
                <w:sz w:val="22"/>
                <w:szCs w:val="22"/>
                <w:lang w:bidi="ar-SA"/>
              </w:rPr>
              <w:t>as long as</w:t>
            </w:r>
            <w:proofErr w:type="gramEnd"/>
            <w:r w:rsidRPr="00E87F4F">
              <w:rPr>
                <w:rFonts w:eastAsia="Times New Roman" w:cs="Times New Roman"/>
                <w:sz w:val="22"/>
                <w:szCs w:val="22"/>
                <w:lang w:bidi="ar-SA"/>
              </w:rPr>
              <w:t xml:space="preserve"> you honestly attempt the problems yourself and do not copy.</w:t>
            </w:r>
          </w:p>
        </w:tc>
      </w:tr>
      <w:tr w:rsidR="009B07F9" w:rsidRPr="00E87F4F" w14:paraId="06635D36" w14:textId="77777777" w:rsidTr="00142425">
        <w:trPr>
          <w:trHeight w:val="216"/>
        </w:trPr>
        <w:tc>
          <w:tcPr>
            <w:tcW w:w="1544" w:type="dxa"/>
            <w:tcBorders>
              <w:top w:val="nil"/>
              <w:left w:val="nil"/>
              <w:bottom w:val="nil"/>
              <w:right w:val="nil"/>
            </w:tcBorders>
            <w:shd w:val="clear" w:color="auto" w:fill="auto"/>
            <w:noWrap/>
            <w:vAlign w:val="bottom"/>
            <w:hideMark/>
          </w:tcPr>
          <w:p w14:paraId="06635D34"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35" w14:textId="77777777" w:rsidR="009B07F9" w:rsidRPr="00E87F4F" w:rsidRDefault="009B07F9" w:rsidP="009B07F9">
            <w:pPr>
              <w:rPr>
                <w:rFonts w:eastAsia="Times New Roman" w:cs="Times New Roman"/>
                <w:sz w:val="22"/>
                <w:szCs w:val="22"/>
                <w:lang w:bidi="ar-SA"/>
              </w:rPr>
            </w:pPr>
          </w:p>
        </w:tc>
      </w:tr>
      <w:tr w:rsidR="009B07F9" w:rsidRPr="00E87F4F" w14:paraId="06635D39" w14:textId="77777777" w:rsidTr="00142425">
        <w:trPr>
          <w:trHeight w:val="540"/>
        </w:trPr>
        <w:tc>
          <w:tcPr>
            <w:tcW w:w="1544" w:type="dxa"/>
            <w:tcBorders>
              <w:top w:val="nil"/>
              <w:left w:val="nil"/>
              <w:bottom w:val="nil"/>
              <w:right w:val="nil"/>
            </w:tcBorders>
            <w:shd w:val="clear" w:color="auto" w:fill="auto"/>
            <w:hideMark/>
          </w:tcPr>
          <w:p w14:paraId="06635D37" w14:textId="77777777"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Due Date and Time:</w:t>
            </w:r>
          </w:p>
        </w:tc>
        <w:tc>
          <w:tcPr>
            <w:tcW w:w="9270" w:type="dxa"/>
            <w:gridSpan w:val="6"/>
            <w:tcBorders>
              <w:top w:val="nil"/>
              <w:left w:val="nil"/>
              <w:bottom w:val="nil"/>
              <w:right w:val="nil"/>
            </w:tcBorders>
            <w:shd w:val="clear" w:color="auto" w:fill="auto"/>
            <w:hideMark/>
          </w:tcPr>
          <w:p w14:paraId="06635D38" w14:textId="77777777" w:rsidR="009B07F9" w:rsidRPr="00E87F4F" w:rsidRDefault="009B07F9" w:rsidP="009B07F9">
            <w:pPr>
              <w:rPr>
                <w:rFonts w:eastAsia="Times New Roman" w:cs="Times New Roman"/>
                <w:sz w:val="22"/>
                <w:szCs w:val="22"/>
                <w:lang w:bidi="ar-SA"/>
              </w:rPr>
            </w:pPr>
            <w:r w:rsidRPr="00E87F4F">
              <w:rPr>
                <w:rFonts w:eastAsia="Times New Roman" w:cs="Times New Roman"/>
                <w:sz w:val="22"/>
                <w:szCs w:val="22"/>
                <w:lang w:bidi="ar-SA"/>
              </w:rPr>
              <w:t>All assignments are due at the beginning of class on the date that I tell you when I assign them.</w:t>
            </w:r>
          </w:p>
        </w:tc>
      </w:tr>
      <w:tr w:rsidR="009B07F9" w:rsidRPr="00E87F4F" w14:paraId="06635D3C" w14:textId="77777777" w:rsidTr="00142425">
        <w:trPr>
          <w:trHeight w:val="216"/>
        </w:trPr>
        <w:tc>
          <w:tcPr>
            <w:tcW w:w="1544" w:type="dxa"/>
            <w:tcBorders>
              <w:top w:val="nil"/>
              <w:left w:val="nil"/>
              <w:bottom w:val="nil"/>
              <w:right w:val="nil"/>
            </w:tcBorders>
            <w:shd w:val="clear" w:color="auto" w:fill="auto"/>
            <w:noWrap/>
            <w:vAlign w:val="bottom"/>
            <w:hideMark/>
          </w:tcPr>
          <w:p w14:paraId="06635D3A"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3B" w14:textId="77777777" w:rsidR="009B07F9" w:rsidRPr="00E87F4F" w:rsidRDefault="009B07F9" w:rsidP="009B07F9">
            <w:pPr>
              <w:rPr>
                <w:rFonts w:eastAsia="Times New Roman" w:cs="Times New Roman"/>
                <w:sz w:val="22"/>
                <w:szCs w:val="22"/>
                <w:lang w:bidi="ar-SA"/>
              </w:rPr>
            </w:pPr>
          </w:p>
        </w:tc>
      </w:tr>
      <w:tr w:rsidR="009B07F9" w:rsidRPr="00E87F4F" w14:paraId="06635D3F" w14:textId="77777777" w:rsidTr="00577CAF">
        <w:trPr>
          <w:trHeight w:val="585"/>
        </w:trPr>
        <w:tc>
          <w:tcPr>
            <w:tcW w:w="1544" w:type="dxa"/>
            <w:tcBorders>
              <w:top w:val="nil"/>
              <w:left w:val="nil"/>
              <w:bottom w:val="nil"/>
              <w:right w:val="nil"/>
            </w:tcBorders>
            <w:shd w:val="clear" w:color="auto" w:fill="auto"/>
            <w:hideMark/>
          </w:tcPr>
          <w:p w14:paraId="06635D3D" w14:textId="0976FE34" w:rsidR="009B07F9" w:rsidRPr="00E87F4F" w:rsidRDefault="009B07F9" w:rsidP="009B07F9">
            <w:pPr>
              <w:rPr>
                <w:rFonts w:eastAsia="Times New Roman" w:cs="Times New Roman"/>
                <w:b/>
                <w:bCs/>
                <w:i/>
                <w:iCs/>
                <w:sz w:val="22"/>
                <w:szCs w:val="22"/>
                <w:lang w:bidi="ar-SA"/>
              </w:rPr>
            </w:pPr>
            <w:r w:rsidRPr="00E87F4F">
              <w:rPr>
                <w:rFonts w:eastAsia="Times New Roman" w:cs="Times New Roman"/>
                <w:b/>
                <w:bCs/>
                <w:i/>
                <w:iCs/>
                <w:sz w:val="22"/>
                <w:szCs w:val="22"/>
                <w:lang w:bidi="ar-SA"/>
              </w:rPr>
              <w:t>Late Homework:</w:t>
            </w:r>
          </w:p>
        </w:tc>
        <w:tc>
          <w:tcPr>
            <w:tcW w:w="9270" w:type="dxa"/>
            <w:gridSpan w:val="6"/>
            <w:tcBorders>
              <w:top w:val="nil"/>
              <w:left w:val="nil"/>
              <w:bottom w:val="nil"/>
              <w:right w:val="nil"/>
            </w:tcBorders>
            <w:shd w:val="clear" w:color="auto" w:fill="auto"/>
            <w:hideMark/>
          </w:tcPr>
          <w:p w14:paraId="06635D3E" w14:textId="77777777" w:rsidR="009B07F9" w:rsidRPr="00E87F4F" w:rsidRDefault="009B07F9" w:rsidP="009B07F9">
            <w:pPr>
              <w:rPr>
                <w:rFonts w:eastAsia="Times New Roman" w:cs="Times New Roman"/>
                <w:sz w:val="22"/>
                <w:szCs w:val="22"/>
                <w:lang w:bidi="ar-SA"/>
              </w:rPr>
            </w:pPr>
            <w:r w:rsidRPr="00E87F4F">
              <w:rPr>
                <w:rFonts w:eastAsia="Times New Roman" w:cs="Times New Roman"/>
                <w:sz w:val="22"/>
                <w:szCs w:val="22"/>
                <w:lang w:bidi="ar-SA"/>
              </w:rPr>
              <w:t>If you are delayed by illness or some other legitimate reason, notify me or the Engineering Office, if possible, before the class at which the assignment is due, or as soon as possible thereafter.</w:t>
            </w:r>
          </w:p>
        </w:tc>
      </w:tr>
      <w:tr w:rsidR="009B07F9" w:rsidRPr="00E87F4F" w14:paraId="06635D42" w14:textId="77777777" w:rsidTr="00142425">
        <w:trPr>
          <w:trHeight w:val="216"/>
        </w:trPr>
        <w:tc>
          <w:tcPr>
            <w:tcW w:w="1544" w:type="dxa"/>
            <w:tcBorders>
              <w:top w:val="nil"/>
              <w:left w:val="nil"/>
              <w:bottom w:val="nil"/>
              <w:right w:val="nil"/>
            </w:tcBorders>
            <w:shd w:val="clear" w:color="auto" w:fill="auto"/>
            <w:noWrap/>
            <w:vAlign w:val="bottom"/>
            <w:hideMark/>
          </w:tcPr>
          <w:p w14:paraId="06635D40" w14:textId="77777777" w:rsidR="009B07F9" w:rsidRPr="00E87F4F" w:rsidRDefault="009B07F9" w:rsidP="009B07F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hideMark/>
          </w:tcPr>
          <w:p w14:paraId="06635D41" w14:textId="77777777" w:rsidR="009B07F9" w:rsidRPr="00E87F4F" w:rsidRDefault="009B07F9" w:rsidP="009B07F9">
            <w:pPr>
              <w:rPr>
                <w:rFonts w:eastAsia="Times New Roman" w:cs="Times New Roman"/>
                <w:sz w:val="22"/>
                <w:szCs w:val="22"/>
                <w:lang w:bidi="ar-SA"/>
              </w:rPr>
            </w:pPr>
          </w:p>
        </w:tc>
      </w:tr>
      <w:tr w:rsidR="00854939" w:rsidRPr="00E87F4F" w14:paraId="0DD53CE8" w14:textId="77777777" w:rsidTr="00142425">
        <w:trPr>
          <w:trHeight w:val="216"/>
        </w:trPr>
        <w:tc>
          <w:tcPr>
            <w:tcW w:w="1544" w:type="dxa"/>
            <w:noWrap/>
          </w:tcPr>
          <w:p w14:paraId="6E258D50" w14:textId="219FB1E2" w:rsidR="00854939" w:rsidRPr="00E87F4F" w:rsidRDefault="00854939" w:rsidP="00854939">
            <w:pPr>
              <w:rPr>
                <w:rFonts w:eastAsia="Times New Roman" w:cs="Times New Roman"/>
                <w:b/>
                <w:bCs/>
                <w:i/>
                <w:iCs/>
                <w:sz w:val="22"/>
                <w:szCs w:val="22"/>
                <w:lang w:bidi="ar-SA"/>
              </w:rPr>
            </w:pPr>
            <w:r w:rsidRPr="00F565F1">
              <w:rPr>
                <w:b/>
                <w:i/>
              </w:rPr>
              <w:t>E-mail</w:t>
            </w:r>
            <w:r>
              <w:rPr>
                <w:b/>
                <w:i/>
              </w:rPr>
              <w:t xml:space="preserve"> and eLearning</w:t>
            </w:r>
            <w:r w:rsidRPr="00F565F1">
              <w:rPr>
                <w:b/>
                <w:i/>
              </w:rPr>
              <w:t>:</w:t>
            </w:r>
          </w:p>
        </w:tc>
        <w:tc>
          <w:tcPr>
            <w:tcW w:w="9270" w:type="dxa"/>
            <w:gridSpan w:val="6"/>
            <w:noWrap/>
          </w:tcPr>
          <w:p w14:paraId="31AB25C8" w14:textId="0677F4FC" w:rsidR="00854939" w:rsidRPr="00E87F4F" w:rsidRDefault="00854939" w:rsidP="00854939">
            <w:pPr>
              <w:rPr>
                <w:rFonts w:eastAsia="Times New Roman" w:cs="Times New Roman"/>
                <w:sz w:val="22"/>
                <w:szCs w:val="22"/>
                <w:lang w:bidi="ar-SA"/>
              </w:rPr>
            </w:pPr>
            <w:r w:rsidRPr="007E24A6">
              <w:t xml:space="preserve">I </w:t>
            </w:r>
            <w:r>
              <w:t xml:space="preserve">will </w:t>
            </w:r>
            <w:r w:rsidRPr="007E24A6">
              <w:t>communicate with you via e-mail.</w:t>
            </w:r>
            <w:r>
              <w:t xml:space="preserve">  Often when a question comes up on HW or project work for one person, I email tips to the whole class as a result.  I also post tips and useful information on the eLearning site.</w:t>
            </w:r>
          </w:p>
        </w:tc>
      </w:tr>
      <w:tr w:rsidR="00854939" w:rsidRPr="00E87F4F" w14:paraId="0587B5D1" w14:textId="77777777" w:rsidTr="00142425">
        <w:trPr>
          <w:trHeight w:val="216"/>
        </w:trPr>
        <w:tc>
          <w:tcPr>
            <w:tcW w:w="1544" w:type="dxa"/>
            <w:tcBorders>
              <w:top w:val="nil"/>
              <w:left w:val="nil"/>
              <w:bottom w:val="nil"/>
              <w:right w:val="nil"/>
            </w:tcBorders>
            <w:shd w:val="clear" w:color="auto" w:fill="auto"/>
            <w:noWrap/>
            <w:vAlign w:val="bottom"/>
          </w:tcPr>
          <w:p w14:paraId="2B84333D" w14:textId="77777777" w:rsidR="00854939" w:rsidRPr="00E87F4F" w:rsidRDefault="00854939" w:rsidP="00854939">
            <w:pPr>
              <w:rPr>
                <w:rFonts w:eastAsia="Times New Roman" w:cs="Times New Roman"/>
                <w:b/>
                <w:bCs/>
                <w:i/>
                <w:iCs/>
                <w:sz w:val="22"/>
                <w:szCs w:val="22"/>
                <w:lang w:bidi="ar-SA"/>
              </w:rPr>
            </w:pPr>
          </w:p>
        </w:tc>
        <w:tc>
          <w:tcPr>
            <w:tcW w:w="9270" w:type="dxa"/>
            <w:gridSpan w:val="6"/>
            <w:tcBorders>
              <w:top w:val="nil"/>
              <w:left w:val="nil"/>
              <w:bottom w:val="nil"/>
              <w:right w:val="nil"/>
            </w:tcBorders>
            <w:shd w:val="clear" w:color="auto" w:fill="auto"/>
            <w:noWrap/>
            <w:vAlign w:val="bottom"/>
          </w:tcPr>
          <w:p w14:paraId="09AE79EA" w14:textId="77777777" w:rsidR="00854939" w:rsidRPr="00E87F4F" w:rsidRDefault="00854939" w:rsidP="00854939">
            <w:pPr>
              <w:rPr>
                <w:rFonts w:eastAsia="Times New Roman" w:cs="Times New Roman"/>
                <w:sz w:val="22"/>
                <w:szCs w:val="22"/>
                <w:lang w:bidi="ar-SA"/>
              </w:rPr>
            </w:pPr>
          </w:p>
        </w:tc>
      </w:tr>
      <w:tr w:rsidR="00A326A9" w:rsidRPr="00E87F4F" w14:paraId="04544C74" w14:textId="77777777" w:rsidTr="00142425">
        <w:trPr>
          <w:trHeight w:val="216"/>
        </w:trPr>
        <w:tc>
          <w:tcPr>
            <w:tcW w:w="1544" w:type="dxa"/>
            <w:noWrap/>
          </w:tcPr>
          <w:p w14:paraId="11CE6E0B" w14:textId="3FA1E561" w:rsidR="00A326A9" w:rsidRPr="00E87F4F" w:rsidRDefault="00A326A9" w:rsidP="00A326A9">
            <w:pPr>
              <w:rPr>
                <w:rFonts w:eastAsia="Times New Roman" w:cs="Times New Roman"/>
                <w:b/>
                <w:bCs/>
                <w:i/>
                <w:iCs/>
                <w:sz w:val="22"/>
                <w:szCs w:val="22"/>
                <w:lang w:bidi="ar-SA"/>
              </w:rPr>
            </w:pPr>
            <w:r w:rsidRPr="00F565F1">
              <w:rPr>
                <w:b/>
                <w:i/>
              </w:rPr>
              <w:t>Attendance:</w:t>
            </w:r>
          </w:p>
        </w:tc>
        <w:tc>
          <w:tcPr>
            <w:tcW w:w="9270" w:type="dxa"/>
            <w:gridSpan w:val="6"/>
            <w:noWrap/>
          </w:tcPr>
          <w:p w14:paraId="40E98E02" w14:textId="77777777" w:rsidR="00A326A9" w:rsidRDefault="00A326A9" w:rsidP="00A326A9">
            <w:r w:rsidRPr="00350DDF">
              <w:t xml:space="preserve">The instructor will follow the </w:t>
            </w:r>
            <w:r w:rsidRPr="00350DDF">
              <w:rPr>
                <w:i/>
                <w:iCs/>
              </w:rPr>
              <w:t>Excused Absence Policy</w:t>
            </w:r>
            <w:r w:rsidRPr="00350DDF">
              <w:t xml:space="preserve"> listed in the College Catalog for all students. If a student is going to miss a class for a campus event, they should inform the instructor in </w:t>
            </w:r>
            <w:r w:rsidRPr="00350DDF">
              <w:rPr>
                <w:b/>
                <w:i/>
                <w:iCs/>
              </w:rPr>
              <w:t>advance</w:t>
            </w:r>
            <w:r w:rsidRPr="00350DDF">
              <w:t>.</w:t>
            </w:r>
          </w:p>
          <w:p w14:paraId="5AF9BF69" w14:textId="77777777" w:rsidR="00A326A9" w:rsidRPr="00350DDF" w:rsidRDefault="00A326A9" w:rsidP="00A326A9">
            <w:r w:rsidRPr="00350DDF">
              <w:t xml:space="preserve">In compliance with Pennsylvania Department of Health guidelines, attendance will be taken at every class period.  Students will also be required to maintain assigned seating.  </w:t>
            </w:r>
          </w:p>
          <w:p w14:paraId="3A31136F" w14:textId="77777777" w:rsidR="00A326A9" w:rsidRDefault="00A326A9" w:rsidP="00A326A9"/>
          <w:p w14:paraId="07C35F92" w14:textId="77777777" w:rsidR="00A326A9" w:rsidRDefault="00A326A9" w:rsidP="00A326A9">
            <w:r w:rsidRPr="00350DDF">
              <w:t>Students should not physically attend class if they have a fever at or above 100.4</w:t>
            </w:r>
            <w:r w:rsidRPr="00350DDF">
              <w:rPr>
                <w:vertAlign w:val="superscript"/>
              </w:rPr>
              <w:t>o</w:t>
            </w:r>
            <w:r w:rsidRPr="00350DDF">
              <w:t xml:space="preserve">F or other </w:t>
            </w:r>
            <w:r w:rsidRPr="00926FAF">
              <w:rPr>
                <w:b/>
                <w:u w:val="single"/>
              </w:rPr>
              <w:t>new</w:t>
            </w:r>
            <w:r w:rsidRPr="00350DDF">
              <w:t xml:space="preserve"> Covid-related symptoms (</w:t>
            </w:r>
            <w:r>
              <w:t xml:space="preserve">chills, </w:t>
            </w:r>
            <w:r w:rsidRPr="00350DDF">
              <w:t xml:space="preserve">cough, </w:t>
            </w:r>
            <w:r>
              <w:t>difficulty breathing</w:t>
            </w:r>
            <w:r w:rsidRPr="00350DDF">
              <w:t xml:space="preserve">, sore throat, </w:t>
            </w:r>
            <w:r>
              <w:t xml:space="preserve">headache, </w:t>
            </w:r>
            <w:r w:rsidRPr="00350DDF">
              <w:t xml:space="preserve">muscle </w:t>
            </w:r>
            <w:r>
              <w:t xml:space="preserve">or body </w:t>
            </w:r>
            <w:r w:rsidRPr="00350DDF">
              <w:t>aches</w:t>
            </w:r>
            <w:r>
              <w:t>, new loss of taste or smell, congestion or runny nose, nausea or vomiting, diarrhea</w:t>
            </w:r>
            <w:r w:rsidRPr="00350DDF">
              <w:t xml:space="preserve">).  </w:t>
            </w:r>
            <w:r>
              <w:t xml:space="preserve">All students, regardless of vaccination status, should report symptoms using the screening form available on </w:t>
            </w:r>
            <w:proofErr w:type="spellStart"/>
            <w:r>
              <w:t>myGeneva</w:t>
            </w:r>
            <w:proofErr w:type="spellEnd"/>
            <w:r>
              <w:t>.</w:t>
            </w:r>
          </w:p>
          <w:p w14:paraId="6D361A23" w14:textId="77777777" w:rsidR="00A326A9" w:rsidRPr="00350DDF" w:rsidRDefault="00A326A9" w:rsidP="00A326A9">
            <w:pPr>
              <w:rPr>
                <w:b/>
                <w:u w:val="single"/>
              </w:rPr>
            </w:pPr>
          </w:p>
          <w:p w14:paraId="37604C1A" w14:textId="4F959019" w:rsidR="00A326A9" w:rsidRPr="00E87F4F" w:rsidRDefault="00A326A9" w:rsidP="00A326A9">
            <w:pPr>
              <w:rPr>
                <w:rFonts w:eastAsia="Times New Roman" w:cs="Times New Roman"/>
                <w:sz w:val="22"/>
                <w:szCs w:val="22"/>
                <w:lang w:bidi="ar-SA"/>
              </w:rPr>
            </w:pPr>
            <w:r>
              <w:t xml:space="preserve">Students that report symptoms and follow campus protocols for testing, quarantine, and isolation </w:t>
            </w:r>
            <w:proofErr w:type="gramStart"/>
            <w:r>
              <w:t>as a result of</w:t>
            </w:r>
            <w:proofErr w:type="gramEnd"/>
            <w:r>
              <w:t xml:space="preserve"> Covid-19 will be granted excused absences for up to two weeks. Exceptions to this policy must be approved by the </w:t>
            </w:r>
            <w:proofErr w:type="gramStart"/>
            <w:r>
              <w:t>Provost</w:t>
            </w:r>
            <w:proofErr w:type="gramEnd"/>
            <w:r>
              <w:t>.  Per the excused absence policy, students will not be penalized for missing class during this period and will have access to course materials which may include notes, PowerPoint slides, or other material naturally generated during the delivery of the lesson. There will not be an option to participate in class via videoconference (i.e., “remote attendance”).</w:t>
            </w:r>
          </w:p>
        </w:tc>
      </w:tr>
      <w:tr w:rsidR="00A326A9" w:rsidRPr="00E87F4F" w14:paraId="6804542F" w14:textId="77777777" w:rsidTr="00142425">
        <w:trPr>
          <w:trHeight w:val="216"/>
        </w:trPr>
        <w:tc>
          <w:tcPr>
            <w:tcW w:w="1544" w:type="dxa"/>
            <w:noWrap/>
          </w:tcPr>
          <w:p w14:paraId="6F4903E0" w14:textId="77777777" w:rsidR="00A326A9" w:rsidRPr="00E87F4F" w:rsidRDefault="00A326A9" w:rsidP="00A326A9">
            <w:pPr>
              <w:rPr>
                <w:rFonts w:eastAsia="Times New Roman" w:cs="Times New Roman"/>
                <w:b/>
                <w:bCs/>
                <w:i/>
                <w:iCs/>
                <w:sz w:val="22"/>
                <w:szCs w:val="22"/>
                <w:lang w:bidi="ar-SA"/>
              </w:rPr>
            </w:pPr>
          </w:p>
        </w:tc>
        <w:tc>
          <w:tcPr>
            <w:tcW w:w="9270" w:type="dxa"/>
            <w:gridSpan w:val="6"/>
            <w:noWrap/>
          </w:tcPr>
          <w:p w14:paraId="5F26A13C" w14:textId="77777777" w:rsidR="00A326A9" w:rsidRPr="00E87F4F" w:rsidRDefault="00A326A9" w:rsidP="00A326A9">
            <w:pPr>
              <w:rPr>
                <w:rFonts w:eastAsia="Times New Roman" w:cs="Times New Roman"/>
                <w:sz w:val="22"/>
                <w:szCs w:val="22"/>
                <w:lang w:bidi="ar-SA"/>
              </w:rPr>
            </w:pPr>
          </w:p>
        </w:tc>
      </w:tr>
      <w:tr w:rsidR="00A326A9" w:rsidRPr="00E87F4F" w14:paraId="0EF03237" w14:textId="77777777" w:rsidTr="00142425">
        <w:trPr>
          <w:trHeight w:val="216"/>
        </w:trPr>
        <w:tc>
          <w:tcPr>
            <w:tcW w:w="1544" w:type="dxa"/>
            <w:noWrap/>
          </w:tcPr>
          <w:p w14:paraId="12F15992" w14:textId="37C5F1C3" w:rsidR="00A326A9" w:rsidRPr="00E87F4F" w:rsidRDefault="00A326A9" w:rsidP="00A326A9">
            <w:pPr>
              <w:rPr>
                <w:rFonts w:eastAsia="Times New Roman" w:cs="Times New Roman"/>
                <w:b/>
                <w:bCs/>
                <w:i/>
                <w:iCs/>
                <w:sz w:val="22"/>
                <w:szCs w:val="22"/>
                <w:lang w:bidi="ar-SA"/>
              </w:rPr>
            </w:pPr>
            <w:r>
              <w:rPr>
                <w:b/>
                <w:i/>
              </w:rPr>
              <w:t>Classroom Recordings:</w:t>
            </w:r>
          </w:p>
        </w:tc>
        <w:tc>
          <w:tcPr>
            <w:tcW w:w="9270" w:type="dxa"/>
            <w:gridSpan w:val="6"/>
            <w:noWrap/>
          </w:tcPr>
          <w:p w14:paraId="3FD8A825" w14:textId="77777777" w:rsidR="00A326A9" w:rsidRPr="000F6B25" w:rsidRDefault="00A326A9" w:rsidP="00A326A9">
            <w:pPr>
              <w:rPr>
                <w:rFonts w:cstheme="majorHAnsi"/>
                <w:bCs/>
              </w:rPr>
            </w:pPr>
            <w:r w:rsidRPr="000F6B25">
              <w:rPr>
                <w:rFonts w:cstheme="majorHAnsi"/>
              </w:rPr>
              <w:t xml:space="preserve">Geneva courses may occur on online platforms or in classrooms equipped with audiovisual telecommunications equipment that are capable of the audiovisual recording of each class session as it occurs. </w:t>
            </w:r>
            <w:proofErr w:type="gramStart"/>
            <w:r w:rsidRPr="000F6B25">
              <w:rPr>
                <w:rFonts w:cstheme="majorHAnsi"/>
              </w:rPr>
              <w:t>In order to</w:t>
            </w:r>
            <w:proofErr w:type="gramEnd"/>
            <w:r w:rsidRPr="000F6B25">
              <w:rPr>
                <w:rFonts w:cstheme="majorHAnsi"/>
              </w:rPr>
              <w:t xml:space="preserve"> provide the potential educational benefits of recorded classes to our students, we may decide to automatically record, and to archive for a limited period, all class sessions occurring in classrooms. The purpose of the recordings is to permit students enrolled in each recorded course to access the recordings outside of the regularly scheduled class period, according to rules established by the professor.</w:t>
            </w:r>
          </w:p>
          <w:p w14:paraId="75B77944" w14:textId="77777777" w:rsidR="00A326A9" w:rsidRPr="000F6B25" w:rsidRDefault="00A326A9" w:rsidP="00A326A9">
            <w:pPr>
              <w:rPr>
                <w:rFonts w:cstheme="majorHAnsi"/>
              </w:rPr>
            </w:pPr>
          </w:p>
          <w:p w14:paraId="1AB42023" w14:textId="77777777" w:rsidR="00A326A9" w:rsidRPr="00A36F92" w:rsidRDefault="00A326A9" w:rsidP="00A326A9">
            <w:pPr>
              <w:rPr>
                <w:rFonts w:cstheme="majorHAnsi"/>
              </w:rPr>
            </w:pPr>
            <w:r w:rsidRPr="000F6B25">
              <w:rPr>
                <w:rFonts w:cstheme="majorHAnsi"/>
              </w:rPr>
              <w:t>A</w:t>
            </w:r>
            <w:r w:rsidRPr="00A36F92">
              <w:rPr>
                <w:rFonts w:cstheme="majorHAnsi"/>
              </w:rPr>
              <w:t>ccess to recorded classes will be controlled via a secure course management platform and will be restricted to students enrolled in the recorded course, the professor, and those College IT personnel necessary to maintain the system. All recordings will be deleted following the conclusion of the semester in which the recorded course occurs (unless all identifying student images are edited out of the recording, in which case the professor and the College jointly may decide to retain the edited recording for other purposes).</w:t>
            </w:r>
            <w:r>
              <w:rPr>
                <w:rFonts w:cstheme="majorHAnsi"/>
              </w:rPr>
              <w:t xml:space="preserve"> </w:t>
            </w:r>
            <w:r w:rsidRPr="00A36F92">
              <w:rPr>
                <w:rFonts w:cstheme="majorHAnsi"/>
              </w:rPr>
              <w:t>By registering for or attending Geneva courses, a student consents to the making and display of class recordings within the scope of this policy.</w:t>
            </w:r>
          </w:p>
          <w:p w14:paraId="5005F0B5" w14:textId="0B41B111" w:rsidR="00A326A9" w:rsidRPr="00E87F4F" w:rsidRDefault="00A326A9" w:rsidP="00A326A9">
            <w:pPr>
              <w:rPr>
                <w:rFonts w:eastAsia="Times New Roman" w:cs="Times New Roman"/>
                <w:sz w:val="22"/>
                <w:szCs w:val="22"/>
                <w:lang w:bidi="ar-SA"/>
              </w:rPr>
            </w:pPr>
            <w:r w:rsidRPr="00A36F92">
              <w:rPr>
                <w:rFonts w:cstheme="majorHAnsi"/>
                <w:color w:val="000000"/>
              </w:rPr>
              <w:t>A student must not record activity in classroom</w:t>
            </w:r>
            <w:r w:rsidRPr="000F6B25">
              <w:rPr>
                <w:rFonts w:cstheme="majorHAnsi"/>
                <w:color w:val="000000"/>
              </w:rPr>
              <w:t>s or other instructional settings without the express permission of the faculty member responsible for instruction in the course.</w:t>
            </w:r>
            <w:r>
              <w:rPr>
                <w:rFonts w:cstheme="majorHAnsi"/>
                <w:color w:val="000000"/>
              </w:rPr>
              <w:t xml:space="preserve"> </w:t>
            </w:r>
            <w:r w:rsidRPr="00A36F92">
              <w:rPr>
                <w:rFonts w:cstheme="majorHAnsi"/>
                <w:b/>
                <w:color w:val="000000"/>
                <w:u w:val="single"/>
              </w:rPr>
              <w:t>Recording audio without explicit permission of both parties is prohibited under Pennsylvania Law</w:t>
            </w:r>
            <w:r w:rsidRPr="000F6B25">
              <w:rPr>
                <w:rFonts w:cstheme="majorHAnsi"/>
                <w:color w:val="000000"/>
              </w:rPr>
              <w:t>. Authorized student-initiated recordings must be used only for the education of the students enrolled in the initiating student’s class during the period in which the student is enrolled in the class. In addition to the requirements in the preceding paragraph, an authorized student-initiated recording must not be made available to anyone outside of the students enrolled in the class in any fashion, including posting online or through other media without the express written consent of the faculty member responsible for the course.</w:t>
            </w:r>
          </w:p>
        </w:tc>
      </w:tr>
      <w:tr w:rsidR="00A326A9" w:rsidRPr="00E87F4F" w14:paraId="737E24F6" w14:textId="77777777" w:rsidTr="00142425">
        <w:trPr>
          <w:trHeight w:val="216"/>
        </w:trPr>
        <w:tc>
          <w:tcPr>
            <w:tcW w:w="1544" w:type="dxa"/>
            <w:noWrap/>
          </w:tcPr>
          <w:p w14:paraId="24ECD2E4" w14:textId="77777777" w:rsidR="00A326A9" w:rsidRPr="00E87F4F" w:rsidRDefault="00A326A9" w:rsidP="00A326A9">
            <w:pPr>
              <w:rPr>
                <w:rFonts w:eastAsia="Times New Roman" w:cs="Times New Roman"/>
                <w:b/>
                <w:bCs/>
                <w:i/>
                <w:iCs/>
                <w:sz w:val="22"/>
                <w:szCs w:val="22"/>
                <w:lang w:bidi="ar-SA"/>
              </w:rPr>
            </w:pPr>
          </w:p>
        </w:tc>
        <w:tc>
          <w:tcPr>
            <w:tcW w:w="9270" w:type="dxa"/>
            <w:gridSpan w:val="6"/>
            <w:noWrap/>
          </w:tcPr>
          <w:p w14:paraId="2C632B3A" w14:textId="77777777" w:rsidR="00A326A9" w:rsidRPr="00E87F4F" w:rsidRDefault="00A326A9" w:rsidP="00A326A9">
            <w:pPr>
              <w:rPr>
                <w:rFonts w:eastAsia="Times New Roman" w:cs="Times New Roman"/>
                <w:sz w:val="22"/>
                <w:szCs w:val="22"/>
                <w:lang w:bidi="ar-SA"/>
              </w:rPr>
            </w:pPr>
          </w:p>
        </w:tc>
      </w:tr>
      <w:tr w:rsidR="00A326A9" w:rsidRPr="00E87F4F" w14:paraId="6AF09DE2" w14:textId="77777777" w:rsidTr="00142425">
        <w:trPr>
          <w:trHeight w:val="216"/>
        </w:trPr>
        <w:tc>
          <w:tcPr>
            <w:tcW w:w="1544" w:type="dxa"/>
            <w:noWrap/>
          </w:tcPr>
          <w:p w14:paraId="45C067C5" w14:textId="72327E30" w:rsidR="00A326A9" w:rsidRPr="00E87F4F" w:rsidRDefault="00A326A9" w:rsidP="00A326A9">
            <w:pPr>
              <w:rPr>
                <w:rFonts w:eastAsia="Times New Roman" w:cs="Times New Roman"/>
                <w:b/>
                <w:bCs/>
                <w:i/>
                <w:iCs/>
                <w:sz w:val="22"/>
                <w:szCs w:val="22"/>
                <w:lang w:bidi="ar-SA"/>
              </w:rPr>
            </w:pPr>
            <w:r>
              <w:rPr>
                <w:b/>
                <w:i/>
              </w:rPr>
              <w:t>Classroom Materials:</w:t>
            </w:r>
          </w:p>
        </w:tc>
        <w:tc>
          <w:tcPr>
            <w:tcW w:w="9270" w:type="dxa"/>
            <w:gridSpan w:val="6"/>
            <w:noWrap/>
          </w:tcPr>
          <w:p w14:paraId="0159BE92" w14:textId="161FED4D" w:rsidR="00A326A9" w:rsidRPr="00E87F4F" w:rsidRDefault="00A326A9" w:rsidP="00A326A9">
            <w:pPr>
              <w:rPr>
                <w:rFonts w:eastAsia="Times New Roman" w:cs="Times New Roman"/>
                <w:sz w:val="22"/>
                <w:szCs w:val="22"/>
                <w:lang w:bidi="ar-SA"/>
              </w:rPr>
            </w:pPr>
            <w:r>
              <w:rPr>
                <w:rFonts w:cstheme="majorHAnsi"/>
              </w:rPr>
              <w:t>Original graded</w:t>
            </w:r>
            <w:r w:rsidRPr="001537EA">
              <w:rPr>
                <w:rFonts w:cstheme="majorHAnsi"/>
              </w:rPr>
              <w:t xml:space="preserve"> papers, assignments </w:t>
            </w:r>
            <w:r>
              <w:rPr>
                <w:rFonts w:cstheme="majorHAnsi"/>
              </w:rPr>
              <w:t>and</w:t>
            </w:r>
            <w:r w:rsidRPr="001537EA">
              <w:rPr>
                <w:rFonts w:cstheme="majorHAnsi"/>
              </w:rPr>
              <w:t xml:space="preserve"> projects will be returned to the student. The instructor may keep copies of student work for purposes of instruction or as examples for future courses. Course quizzes and examinations (questions and answers) are the property of the</w:t>
            </w:r>
            <w:r>
              <w:rPr>
                <w:rFonts w:cstheme="majorHAnsi"/>
              </w:rPr>
              <w:t xml:space="preserve"> </w:t>
            </w:r>
            <w:r w:rsidRPr="001537EA">
              <w:rPr>
                <w:rFonts w:cstheme="majorHAnsi"/>
              </w:rPr>
              <w:t>Professor and may be retained by the instructor. Examinations and other graded work completed at the end of the semester that is not returned to the student will be saved for one year before being discarded so that the student can refer to them or retrieve them.</w:t>
            </w:r>
          </w:p>
        </w:tc>
      </w:tr>
      <w:tr w:rsidR="00A326A9" w:rsidRPr="00E87F4F" w14:paraId="527A436D" w14:textId="77777777" w:rsidTr="00142425">
        <w:trPr>
          <w:trHeight w:val="216"/>
        </w:trPr>
        <w:tc>
          <w:tcPr>
            <w:tcW w:w="1544" w:type="dxa"/>
            <w:noWrap/>
          </w:tcPr>
          <w:p w14:paraId="068B0543" w14:textId="77777777" w:rsidR="00A326A9" w:rsidRPr="00E87F4F" w:rsidRDefault="00A326A9" w:rsidP="00A326A9">
            <w:pPr>
              <w:rPr>
                <w:rFonts w:eastAsia="Times New Roman" w:cs="Times New Roman"/>
                <w:b/>
                <w:bCs/>
                <w:i/>
                <w:iCs/>
                <w:sz w:val="22"/>
                <w:szCs w:val="22"/>
                <w:lang w:bidi="ar-SA"/>
              </w:rPr>
            </w:pPr>
          </w:p>
        </w:tc>
        <w:tc>
          <w:tcPr>
            <w:tcW w:w="9270" w:type="dxa"/>
            <w:gridSpan w:val="6"/>
            <w:noWrap/>
          </w:tcPr>
          <w:p w14:paraId="1E558920" w14:textId="77777777" w:rsidR="00A326A9" w:rsidRPr="00E87F4F" w:rsidRDefault="00A326A9" w:rsidP="00A326A9">
            <w:pPr>
              <w:rPr>
                <w:rFonts w:eastAsia="Times New Roman" w:cs="Times New Roman"/>
                <w:sz w:val="22"/>
                <w:szCs w:val="22"/>
                <w:lang w:bidi="ar-SA"/>
              </w:rPr>
            </w:pPr>
          </w:p>
        </w:tc>
      </w:tr>
      <w:tr w:rsidR="00A326A9" w:rsidRPr="00E87F4F" w14:paraId="5AA3BEEA" w14:textId="77777777" w:rsidTr="00142425">
        <w:trPr>
          <w:trHeight w:val="216"/>
        </w:trPr>
        <w:tc>
          <w:tcPr>
            <w:tcW w:w="1544" w:type="dxa"/>
            <w:noWrap/>
          </w:tcPr>
          <w:p w14:paraId="33840E49" w14:textId="61DF722C" w:rsidR="00A326A9" w:rsidRPr="00E87F4F" w:rsidRDefault="00A326A9" w:rsidP="00A326A9">
            <w:pPr>
              <w:rPr>
                <w:rFonts w:eastAsia="Times New Roman" w:cs="Times New Roman"/>
                <w:b/>
                <w:bCs/>
                <w:i/>
                <w:iCs/>
                <w:sz w:val="22"/>
                <w:szCs w:val="22"/>
                <w:lang w:bidi="ar-SA"/>
              </w:rPr>
            </w:pPr>
            <w:r w:rsidRPr="0005778A">
              <w:rPr>
                <w:b/>
                <w:i/>
              </w:rPr>
              <w:t>Learning and Physical Disabilities Policy</w:t>
            </w:r>
            <w:r>
              <w:rPr>
                <w:b/>
                <w:i/>
              </w:rPr>
              <w:t>:</w:t>
            </w:r>
          </w:p>
        </w:tc>
        <w:tc>
          <w:tcPr>
            <w:tcW w:w="9270" w:type="dxa"/>
            <w:gridSpan w:val="6"/>
            <w:noWrap/>
          </w:tcPr>
          <w:p w14:paraId="542BDB99" w14:textId="77777777" w:rsidR="00A326A9" w:rsidRDefault="00A326A9" w:rsidP="00A326A9">
            <w:pPr>
              <w:rPr>
                <w:rFonts w:cstheme="majorHAnsi"/>
              </w:rPr>
            </w:pPr>
            <w:r w:rsidRPr="001668DB">
              <w:rPr>
                <w:rFonts w:cstheme="majorHAnsi"/>
              </w:rPr>
              <w:t>Geneva College values diversity and inclusion and recognizes disabilities as an aspect of diversity. Our shared goal is to create learning environments that are accessible, equitable, and inclusive; ultimately leading to the success of our students in and beyond college. Therefore, Geneva College complies with the ADA as well as Section 504 of the Rehabilitation Act, by affording reasonable accommodations to qualified students with disabilities. </w:t>
            </w:r>
            <w:r w:rsidRPr="001668DB">
              <w:rPr>
                <w:rFonts w:cstheme="majorHAnsi"/>
                <w:color w:val="1F497D"/>
              </w:rPr>
              <w:t> </w:t>
            </w:r>
            <w:r w:rsidRPr="001668DB">
              <w:rPr>
                <w:rFonts w:cstheme="majorHAnsi"/>
              </w:rPr>
              <w:t xml:space="preserve">Any student with a disability who needs academic accommodations should contact Geneva’s Student Success Center (SSC) to arrange a confidential appointment with the Director of the SSC before or during the first week of classes.  (Some accommodations may take time to put into place, so it is advised to request this as early as possible.)  Legally, no retroactive accommodations can be provided. </w:t>
            </w:r>
          </w:p>
          <w:p w14:paraId="31945FB7" w14:textId="77777777" w:rsidR="00A326A9" w:rsidRPr="001668DB" w:rsidRDefault="00A326A9" w:rsidP="00A326A9">
            <w:pPr>
              <w:rPr>
                <w:rFonts w:cstheme="majorHAnsi"/>
              </w:rPr>
            </w:pPr>
          </w:p>
          <w:p w14:paraId="2428AEDF" w14:textId="77777777" w:rsidR="00A326A9" w:rsidRDefault="00A326A9" w:rsidP="00A326A9">
            <w:pPr>
              <w:rPr>
                <w:rFonts w:cstheme="majorHAnsi"/>
              </w:rPr>
            </w:pPr>
            <w:r w:rsidRPr="001668DB">
              <w:rPr>
                <w:rFonts w:cstheme="majorHAnsi"/>
              </w:rPr>
              <w:t>Accommodations for disabilities are available only as recommended by the SSC. For more details, visit Geneva’s website, call 724.847.5005, or stop by the office.  They are located on the second floor of the Student Center.  Students who have questions about their right to benefits or have grievances under these statutes should contact the Director of the SSC.</w:t>
            </w:r>
          </w:p>
          <w:p w14:paraId="47C96E1D" w14:textId="77777777" w:rsidR="00A326A9" w:rsidRPr="001668DB" w:rsidRDefault="00A326A9" w:rsidP="00A326A9">
            <w:pPr>
              <w:rPr>
                <w:rFonts w:cstheme="majorHAnsi"/>
              </w:rPr>
            </w:pPr>
          </w:p>
          <w:p w14:paraId="159224DB" w14:textId="77777777" w:rsidR="00A326A9" w:rsidRPr="00C6263F" w:rsidRDefault="00A326A9" w:rsidP="00A326A9">
            <w:pPr>
              <w:rPr>
                <w:rFonts w:ascii="Calibri" w:hAnsi="Calibri" w:cs="Calibri"/>
              </w:rPr>
            </w:pPr>
            <w:r w:rsidRPr="001668DB">
              <w:rPr>
                <w:rFonts w:cstheme="majorHAnsi"/>
              </w:rPr>
              <w:t xml:space="preserve">Geneva College also offers professional counseling services for students who are experiencing concerns with their overall mental health, either chronic or acute.  These services are confidential and free of charge and are provided by Health and Counseling Services.  Students can schedule an appointment through </w:t>
            </w:r>
            <w:proofErr w:type="spellStart"/>
            <w:r w:rsidRPr="00C6263F">
              <w:t>MyGeneva</w:t>
            </w:r>
            <w:proofErr w:type="spellEnd"/>
            <w:r w:rsidRPr="00C6263F">
              <w:t xml:space="preserve">:  </w:t>
            </w:r>
            <w:hyperlink r:id="rId15" w:history="1">
              <w:r w:rsidRPr="00C6263F">
                <w:rPr>
                  <w:rStyle w:val="Hyperlink"/>
                </w:rPr>
                <w:t>https://my.geneva.edu/ICS/Student_Information/Health_and_Counseling_Services.jnz</w:t>
              </w:r>
            </w:hyperlink>
          </w:p>
          <w:p w14:paraId="6C24CB9A" w14:textId="229CA2A1" w:rsidR="00A326A9" w:rsidRPr="00E87F4F" w:rsidRDefault="00A326A9" w:rsidP="00A326A9">
            <w:pPr>
              <w:rPr>
                <w:rFonts w:eastAsia="Times New Roman" w:cs="Times New Roman"/>
                <w:sz w:val="22"/>
                <w:szCs w:val="22"/>
                <w:lang w:bidi="ar-SA"/>
              </w:rPr>
            </w:pPr>
            <w:r w:rsidRPr="00C6263F">
              <w:t>or contact Counseling Services at 724-847-4081.</w:t>
            </w:r>
          </w:p>
        </w:tc>
      </w:tr>
      <w:tr w:rsidR="00A326A9" w:rsidRPr="00E87F4F" w14:paraId="6AB37DAF" w14:textId="77777777" w:rsidTr="00142425">
        <w:trPr>
          <w:trHeight w:val="216"/>
        </w:trPr>
        <w:tc>
          <w:tcPr>
            <w:tcW w:w="1544" w:type="dxa"/>
            <w:noWrap/>
          </w:tcPr>
          <w:p w14:paraId="5C71DE7C" w14:textId="77777777" w:rsidR="00A326A9" w:rsidRPr="00E87F4F" w:rsidRDefault="00A326A9" w:rsidP="00A326A9">
            <w:pPr>
              <w:rPr>
                <w:rFonts w:eastAsia="Times New Roman" w:cs="Times New Roman"/>
                <w:b/>
                <w:bCs/>
                <w:i/>
                <w:iCs/>
                <w:sz w:val="22"/>
                <w:szCs w:val="22"/>
                <w:lang w:bidi="ar-SA"/>
              </w:rPr>
            </w:pPr>
          </w:p>
        </w:tc>
        <w:tc>
          <w:tcPr>
            <w:tcW w:w="9270" w:type="dxa"/>
            <w:gridSpan w:val="6"/>
            <w:noWrap/>
          </w:tcPr>
          <w:p w14:paraId="1771255F" w14:textId="77777777" w:rsidR="00A326A9" w:rsidRPr="00E87F4F" w:rsidRDefault="00A326A9" w:rsidP="00A326A9">
            <w:pPr>
              <w:rPr>
                <w:rFonts w:eastAsia="Times New Roman" w:cs="Times New Roman"/>
                <w:sz w:val="22"/>
                <w:szCs w:val="22"/>
                <w:lang w:bidi="ar-SA"/>
              </w:rPr>
            </w:pPr>
          </w:p>
        </w:tc>
      </w:tr>
      <w:tr w:rsidR="00A326A9" w:rsidRPr="00E87F4F" w14:paraId="5E0D1CB1" w14:textId="77777777" w:rsidTr="00142425">
        <w:trPr>
          <w:trHeight w:val="216"/>
        </w:trPr>
        <w:tc>
          <w:tcPr>
            <w:tcW w:w="1544" w:type="dxa"/>
            <w:noWrap/>
          </w:tcPr>
          <w:p w14:paraId="4B26C634" w14:textId="6E17AF63" w:rsidR="00A326A9" w:rsidRPr="00E87F4F" w:rsidRDefault="00A326A9" w:rsidP="00A326A9">
            <w:pPr>
              <w:rPr>
                <w:rFonts w:eastAsia="Times New Roman" w:cs="Times New Roman"/>
                <w:b/>
                <w:bCs/>
                <w:i/>
                <w:iCs/>
                <w:sz w:val="22"/>
                <w:szCs w:val="22"/>
                <w:lang w:bidi="ar-SA"/>
              </w:rPr>
            </w:pPr>
            <w:r>
              <w:rPr>
                <w:b/>
                <w:i/>
              </w:rPr>
              <w:t>Policy on Academic Honesty:</w:t>
            </w:r>
          </w:p>
        </w:tc>
        <w:tc>
          <w:tcPr>
            <w:tcW w:w="9270" w:type="dxa"/>
            <w:gridSpan w:val="6"/>
            <w:noWrap/>
          </w:tcPr>
          <w:p w14:paraId="1DB04BF3" w14:textId="77777777" w:rsidR="00A326A9" w:rsidRPr="005926F3" w:rsidRDefault="00A326A9" w:rsidP="00A326A9">
            <w:pPr>
              <w:jc w:val="both"/>
              <w:rPr>
                <w:rFonts w:cstheme="majorHAnsi"/>
              </w:rPr>
            </w:pPr>
            <w:r w:rsidRPr="005926F3">
              <w:rPr>
                <w:rFonts w:cstheme="majorHAnsi"/>
              </w:rPr>
              <w:t xml:space="preserve">Because honesty is expected in all college relationships, any form of cheating on exams or any plagiarism in formal written work is punishable by failure in the course.  Repeated violations may result in expulsion from the college.  Please read the </w:t>
            </w:r>
            <w:r w:rsidRPr="005926F3">
              <w:rPr>
                <w:rFonts w:cstheme="majorHAnsi"/>
                <w:i/>
                <w:iCs/>
              </w:rPr>
              <w:t>Academic Integrity Policy</w:t>
            </w:r>
            <w:r w:rsidRPr="005926F3">
              <w:rPr>
                <w:rFonts w:cstheme="majorHAnsi"/>
              </w:rPr>
              <w:t xml:space="preserve"> in the College Catalog.</w:t>
            </w:r>
          </w:p>
          <w:p w14:paraId="0F5E5ACF" w14:textId="77777777" w:rsidR="00A326A9" w:rsidRPr="005926F3" w:rsidRDefault="00A326A9" w:rsidP="00A326A9">
            <w:pPr>
              <w:rPr>
                <w:rFonts w:cstheme="majorHAnsi"/>
              </w:rPr>
            </w:pPr>
          </w:p>
          <w:p w14:paraId="31CE6D26" w14:textId="77777777" w:rsidR="00A326A9" w:rsidRPr="005926F3" w:rsidRDefault="00A326A9" w:rsidP="00A326A9">
            <w:pPr>
              <w:rPr>
                <w:rFonts w:cstheme="majorHAnsi"/>
              </w:rPr>
            </w:pPr>
            <w:r w:rsidRPr="005926F3">
              <w:rPr>
                <w:rFonts w:cstheme="majorHAnsi"/>
              </w:rPr>
              <w:t>Students may appeal any disciplinary action by following the procedure laid out in the College’s Policy on Academic Integrity.</w:t>
            </w:r>
          </w:p>
          <w:p w14:paraId="573E1C40" w14:textId="77777777" w:rsidR="00A326A9" w:rsidRPr="005926F3" w:rsidRDefault="00A326A9" w:rsidP="00A326A9">
            <w:pPr>
              <w:rPr>
                <w:rFonts w:cstheme="majorHAnsi"/>
              </w:rPr>
            </w:pPr>
          </w:p>
          <w:p w14:paraId="298E9594" w14:textId="04CEAE1A" w:rsidR="00A326A9" w:rsidRPr="00E87F4F" w:rsidRDefault="00A326A9" w:rsidP="00A326A9">
            <w:pPr>
              <w:rPr>
                <w:rFonts w:eastAsia="Times New Roman" w:cs="Times New Roman"/>
                <w:sz w:val="22"/>
                <w:szCs w:val="22"/>
                <w:lang w:bidi="ar-SA"/>
              </w:rPr>
            </w:pPr>
            <w:r w:rsidRPr="005926F3">
              <w:rPr>
                <w:rFonts w:cstheme="majorHAnsi"/>
              </w:rPr>
              <w:t xml:space="preserve">Students are encouraged to visit </w:t>
            </w:r>
            <w:hyperlink r:id="rId16" w:history="1">
              <w:r w:rsidRPr="005926F3">
                <w:rPr>
                  <w:rStyle w:val="Hyperlink"/>
                  <w:rFonts w:cstheme="majorHAnsi"/>
                </w:rPr>
                <w:t>www.plagiarism.org</w:t>
              </w:r>
            </w:hyperlink>
            <w:r w:rsidRPr="005926F3">
              <w:rPr>
                <w:rFonts w:cstheme="majorHAnsi"/>
              </w:rPr>
              <w:t xml:space="preserve"> </w:t>
            </w:r>
            <w:proofErr w:type="gramStart"/>
            <w:r w:rsidRPr="005926F3">
              <w:rPr>
                <w:rFonts w:cstheme="majorHAnsi"/>
              </w:rPr>
              <w:t>in order to</w:t>
            </w:r>
            <w:proofErr w:type="gramEnd"/>
            <w:r w:rsidRPr="005926F3">
              <w:rPr>
                <w:rFonts w:cstheme="majorHAnsi"/>
              </w:rPr>
              <w:t xml:space="preserve"> clarify what constitutes plagiarism as well as a number of other academic standards. This website also provides directives as to how to avoid committing this act and how to properly cite academic sources.</w:t>
            </w:r>
          </w:p>
        </w:tc>
      </w:tr>
      <w:tr w:rsidR="00A326A9" w:rsidRPr="00E87F4F" w14:paraId="1632D261" w14:textId="77777777" w:rsidTr="00142425">
        <w:trPr>
          <w:trHeight w:val="216"/>
        </w:trPr>
        <w:tc>
          <w:tcPr>
            <w:tcW w:w="1544" w:type="dxa"/>
            <w:noWrap/>
          </w:tcPr>
          <w:p w14:paraId="23834E64" w14:textId="77777777" w:rsidR="00A326A9" w:rsidRPr="00E87F4F" w:rsidRDefault="00A326A9" w:rsidP="00A326A9">
            <w:pPr>
              <w:rPr>
                <w:rFonts w:eastAsia="Times New Roman" w:cs="Times New Roman"/>
                <w:b/>
                <w:bCs/>
                <w:i/>
                <w:iCs/>
                <w:sz w:val="22"/>
                <w:szCs w:val="22"/>
                <w:lang w:bidi="ar-SA"/>
              </w:rPr>
            </w:pPr>
          </w:p>
        </w:tc>
        <w:tc>
          <w:tcPr>
            <w:tcW w:w="9270" w:type="dxa"/>
            <w:gridSpan w:val="6"/>
            <w:noWrap/>
          </w:tcPr>
          <w:p w14:paraId="7F630E91" w14:textId="77777777" w:rsidR="00A326A9" w:rsidRPr="00E87F4F" w:rsidRDefault="00A326A9" w:rsidP="00A326A9">
            <w:pPr>
              <w:rPr>
                <w:rFonts w:eastAsia="Times New Roman" w:cs="Times New Roman"/>
                <w:sz w:val="22"/>
                <w:szCs w:val="22"/>
                <w:lang w:bidi="ar-SA"/>
              </w:rPr>
            </w:pPr>
          </w:p>
        </w:tc>
      </w:tr>
      <w:tr w:rsidR="00A326A9" w:rsidRPr="00E87F4F" w14:paraId="0458A2CF" w14:textId="77777777" w:rsidTr="00142425">
        <w:trPr>
          <w:trHeight w:val="216"/>
        </w:trPr>
        <w:tc>
          <w:tcPr>
            <w:tcW w:w="1544" w:type="dxa"/>
            <w:noWrap/>
          </w:tcPr>
          <w:p w14:paraId="5E0AC5F0" w14:textId="07F9CFAD" w:rsidR="00A326A9" w:rsidRPr="00E87F4F" w:rsidRDefault="00A326A9" w:rsidP="00A326A9">
            <w:pPr>
              <w:rPr>
                <w:rFonts w:eastAsia="Times New Roman" w:cs="Times New Roman"/>
                <w:b/>
                <w:bCs/>
                <w:i/>
                <w:iCs/>
                <w:sz w:val="22"/>
                <w:szCs w:val="22"/>
                <w:lang w:bidi="ar-SA"/>
              </w:rPr>
            </w:pPr>
            <w:r>
              <w:rPr>
                <w:b/>
                <w:i/>
              </w:rPr>
              <w:t>Academic Grievance:</w:t>
            </w:r>
          </w:p>
        </w:tc>
        <w:tc>
          <w:tcPr>
            <w:tcW w:w="9270" w:type="dxa"/>
            <w:gridSpan w:val="6"/>
            <w:noWrap/>
            <w:vAlign w:val="bottom"/>
          </w:tcPr>
          <w:p w14:paraId="5E5880F8" w14:textId="15A0C41E" w:rsidR="00A326A9" w:rsidRPr="00E87F4F" w:rsidRDefault="00A326A9" w:rsidP="00A326A9">
            <w:pPr>
              <w:rPr>
                <w:rFonts w:eastAsia="Times New Roman" w:cs="Times New Roman"/>
                <w:sz w:val="22"/>
                <w:szCs w:val="22"/>
                <w:lang w:bidi="ar-SA"/>
              </w:rPr>
            </w:pPr>
            <w:r w:rsidRPr="00291237">
              <w:t xml:space="preserve">For grievances related to grading and other course academic policies, the student should follow the published </w:t>
            </w:r>
            <w:r w:rsidRPr="00291237">
              <w:rPr>
                <w:i/>
                <w:iCs/>
              </w:rPr>
              <w:t>Academic Grievance Policy</w:t>
            </w:r>
            <w:r w:rsidRPr="00291237">
              <w:t xml:space="preserve"> in the College Catalog.</w:t>
            </w:r>
          </w:p>
        </w:tc>
      </w:tr>
    </w:tbl>
    <w:p w14:paraId="06635D4F" w14:textId="77777777" w:rsidR="003E1CBC" w:rsidRDefault="003E1CBC">
      <w:pPr>
        <w:sectPr w:rsidR="003E1CBC" w:rsidSect="00142425">
          <w:footerReference w:type="default" r:id="rId17"/>
          <w:pgSz w:w="12240" w:h="15840" w:code="1"/>
          <w:pgMar w:top="1152" w:right="1008" w:bottom="720" w:left="864" w:header="432" w:footer="144" w:gutter="0"/>
          <w:cols w:space="720"/>
          <w:docGrid w:linePitch="360"/>
        </w:sectPr>
      </w:pPr>
    </w:p>
    <w:tbl>
      <w:tblPr>
        <w:tblW w:w="5043" w:type="pct"/>
        <w:tblInd w:w="18" w:type="dxa"/>
        <w:tblLayout w:type="fixed"/>
        <w:tblLook w:val="04A0" w:firstRow="1" w:lastRow="0" w:firstColumn="1" w:lastColumn="0" w:noHBand="0" w:noVBand="1"/>
      </w:tblPr>
      <w:tblGrid>
        <w:gridCol w:w="542"/>
        <w:gridCol w:w="453"/>
        <w:gridCol w:w="602"/>
        <w:gridCol w:w="29"/>
        <w:gridCol w:w="5758"/>
        <w:gridCol w:w="133"/>
        <w:gridCol w:w="764"/>
        <w:gridCol w:w="2249"/>
      </w:tblGrid>
      <w:tr w:rsidR="00A8638F" w:rsidRPr="00A8638F" w14:paraId="06635D53" w14:textId="77777777" w:rsidTr="009C0A07">
        <w:trPr>
          <w:trHeight w:val="270"/>
        </w:trPr>
        <w:tc>
          <w:tcPr>
            <w:tcW w:w="758" w:type="pct"/>
            <w:gridSpan w:val="3"/>
            <w:tcBorders>
              <w:top w:val="nil"/>
              <w:left w:val="nil"/>
              <w:bottom w:val="nil"/>
              <w:right w:val="nil"/>
            </w:tcBorders>
            <w:shd w:val="clear" w:color="auto" w:fill="auto"/>
            <w:noWrap/>
            <w:vAlign w:val="bottom"/>
            <w:hideMark/>
          </w:tcPr>
          <w:p w14:paraId="06635D50" w14:textId="77777777" w:rsidR="00A8638F" w:rsidRPr="00020534" w:rsidRDefault="00A8638F" w:rsidP="00A16DA8">
            <w:pPr>
              <w:rPr>
                <w:rFonts w:eastAsia="Times New Roman" w:cs="Times New Roman"/>
                <w:b/>
                <w:bCs/>
                <w:sz w:val="28"/>
                <w:szCs w:val="28"/>
                <w:lang w:bidi="ar-SA"/>
              </w:rPr>
            </w:pPr>
            <w:r w:rsidRPr="00020534">
              <w:rPr>
                <w:rFonts w:eastAsia="Times New Roman" w:cs="Times New Roman"/>
                <w:b/>
                <w:bCs/>
                <w:sz w:val="28"/>
                <w:szCs w:val="28"/>
                <w:lang w:bidi="ar-SA"/>
              </w:rPr>
              <w:lastRenderedPageBreak/>
              <w:t xml:space="preserve">CIE </w:t>
            </w:r>
            <w:r w:rsidR="00A16DA8">
              <w:rPr>
                <w:rFonts w:eastAsia="Times New Roman" w:cs="Times New Roman"/>
                <w:b/>
                <w:bCs/>
                <w:sz w:val="28"/>
                <w:szCs w:val="28"/>
                <w:lang w:bidi="ar-SA"/>
              </w:rPr>
              <w:t>301</w:t>
            </w:r>
          </w:p>
        </w:tc>
        <w:tc>
          <w:tcPr>
            <w:tcW w:w="2811" w:type="pct"/>
            <w:gridSpan w:val="3"/>
            <w:tcBorders>
              <w:top w:val="nil"/>
              <w:left w:val="nil"/>
              <w:bottom w:val="nil"/>
              <w:right w:val="nil"/>
            </w:tcBorders>
            <w:shd w:val="clear" w:color="auto" w:fill="auto"/>
            <w:noWrap/>
            <w:vAlign w:val="bottom"/>
            <w:hideMark/>
          </w:tcPr>
          <w:p w14:paraId="06635D51" w14:textId="77777777" w:rsidR="00A8638F" w:rsidRPr="00020534" w:rsidRDefault="00036496" w:rsidP="00A8638F">
            <w:pPr>
              <w:jc w:val="center"/>
              <w:rPr>
                <w:rFonts w:eastAsia="Times New Roman" w:cs="Times New Roman"/>
                <w:b/>
                <w:bCs/>
                <w:sz w:val="28"/>
                <w:szCs w:val="28"/>
                <w:lang w:bidi="ar-SA"/>
              </w:rPr>
            </w:pPr>
            <w:r>
              <w:rPr>
                <w:rFonts w:eastAsia="Times New Roman" w:cs="Times New Roman"/>
                <w:b/>
                <w:bCs/>
                <w:sz w:val="28"/>
                <w:szCs w:val="28"/>
                <w:lang w:bidi="ar-SA"/>
              </w:rPr>
              <w:t>Tentative</w:t>
            </w:r>
            <w:r w:rsidR="00A8638F" w:rsidRPr="00020534">
              <w:rPr>
                <w:rFonts w:eastAsia="Times New Roman" w:cs="Times New Roman"/>
                <w:b/>
                <w:bCs/>
                <w:sz w:val="28"/>
                <w:szCs w:val="28"/>
                <w:lang w:bidi="ar-SA"/>
              </w:rPr>
              <w:t xml:space="preserve"> Schedule</w:t>
            </w:r>
          </w:p>
        </w:tc>
        <w:tc>
          <w:tcPr>
            <w:tcW w:w="1431" w:type="pct"/>
            <w:gridSpan w:val="2"/>
            <w:tcBorders>
              <w:top w:val="nil"/>
              <w:left w:val="nil"/>
              <w:bottom w:val="nil"/>
              <w:right w:val="nil"/>
            </w:tcBorders>
            <w:shd w:val="clear" w:color="auto" w:fill="auto"/>
            <w:noWrap/>
            <w:vAlign w:val="bottom"/>
            <w:hideMark/>
          </w:tcPr>
          <w:p w14:paraId="06635D52" w14:textId="5E232274" w:rsidR="00A8638F" w:rsidRPr="00020534" w:rsidRDefault="00A16DA8" w:rsidP="006F2D86">
            <w:pPr>
              <w:jc w:val="right"/>
              <w:rPr>
                <w:rFonts w:eastAsia="Times New Roman" w:cs="Times New Roman"/>
                <w:b/>
                <w:bCs/>
                <w:sz w:val="28"/>
                <w:szCs w:val="28"/>
                <w:lang w:bidi="ar-SA"/>
              </w:rPr>
            </w:pPr>
            <w:r>
              <w:rPr>
                <w:rFonts w:eastAsia="Times New Roman" w:cs="Times New Roman"/>
                <w:b/>
                <w:bCs/>
                <w:sz w:val="28"/>
                <w:szCs w:val="28"/>
                <w:lang w:bidi="ar-SA"/>
              </w:rPr>
              <w:t>Fall</w:t>
            </w:r>
            <w:r w:rsidR="00A8638F" w:rsidRPr="00020534">
              <w:rPr>
                <w:rFonts w:eastAsia="Times New Roman" w:cs="Times New Roman"/>
                <w:b/>
                <w:bCs/>
                <w:sz w:val="28"/>
                <w:szCs w:val="28"/>
                <w:lang w:bidi="ar-SA"/>
              </w:rPr>
              <w:t xml:space="preserve"> 20</w:t>
            </w:r>
            <w:r w:rsidR="00742245">
              <w:rPr>
                <w:rFonts w:eastAsia="Times New Roman" w:cs="Times New Roman"/>
                <w:b/>
                <w:bCs/>
                <w:sz w:val="28"/>
                <w:szCs w:val="28"/>
                <w:lang w:bidi="ar-SA"/>
              </w:rPr>
              <w:t>21</w:t>
            </w:r>
          </w:p>
        </w:tc>
      </w:tr>
      <w:tr w:rsidR="00A8638F" w:rsidRPr="00A8638F" w14:paraId="06635D55" w14:textId="77777777" w:rsidTr="009C0A07">
        <w:trPr>
          <w:trHeight w:val="135"/>
        </w:trPr>
        <w:tc>
          <w:tcPr>
            <w:tcW w:w="5000" w:type="pct"/>
            <w:gridSpan w:val="8"/>
            <w:tcBorders>
              <w:top w:val="nil"/>
              <w:left w:val="nil"/>
              <w:bottom w:val="nil"/>
              <w:right w:val="nil"/>
            </w:tcBorders>
            <w:shd w:val="clear" w:color="auto" w:fill="auto"/>
            <w:noWrap/>
            <w:vAlign w:val="bottom"/>
            <w:hideMark/>
          </w:tcPr>
          <w:p w14:paraId="06635D54" w14:textId="77777777" w:rsidR="00A8638F" w:rsidRPr="00A8638F" w:rsidRDefault="00A8638F" w:rsidP="00A8638F">
            <w:pPr>
              <w:jc w:val="right"/>
              <w:rPr>
                <w:rFonts w:eastAsia="Times New Roman" w:cs="Times New Roman"/>
                <w:b/>
                <w:bCs/>
                <w:sz w:val="20"/>
                <w:lang w:bidi="ar-SA"/>
              </w:rPr>
            </w:pPr>
          </w:p>
        </w:tc>
      </w:tr>
      <w:tr w:rsidR="00007F49" w:rsidRPr="00A8638F" w14:paraId="06635D5B" w14:textId="77777777" w:rsidTr="009C0A07">
        <w:trPr>
          <w:trHeight w:val="255"/>
        </w:trPr>
        <w:tc>
          <w:tcPr>
            <w:tcW w:w="47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635D56" w14:textId="77777777" w:rsidR="00A16DA8" w:rsidRPr="00AF51FE" w:rsidRDefault="00A16DA8" w:rsidP="00A8638F">
            <w:pPr>
              <w:jc w:val="center"/>
              <w:rPr>
                <w:rFonts w:eastAsia="Times New Roman" w:cs="Times New Roman"/>
                <w:sz w:val="20"/>
                <w:lang w:bidi="ar-SA"/>
              </w:rPr>
            </w:pPr>
            <w:r w:rsidRPr="00AF51FE">
              <w:rPr>
                <w:rFonts w:eastAsia="Times New Roman" w:cs="Times New Roman"/>
                <w:sz w:val="20"/>
                <w:lang w:bidi="ar-SA"/>
              </w:rPr>
              <w:t>Date</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635D57" w14:textId="77777777" w:rsidR="00A16DA8" w:rsidRPr="00AF51FE" w:rsidRDefault="00A16DA8" w:rsidP="0091733F">
            <w:pPr>
              <w:jc w:val="center"/>
              <w:rPr>
                <w:rFonts w:eastAsia="Times New Roman" w:cs="Times New Roman"/>
                <w:sz w:val="20"/>
                <w:lang w:bidi="ar-SA"/>
              </w:rPr>
            </w:pPr>
            <w:r w:rsidRPr="00AF51FE">
              <w:rPr>
                <w:rFonts w:eastAsia="Times New Roman" w:cs="Times New Roman"/>
                <w:sz w:val="20"/>
                <w:lang w:bidi="ar-SA"/>
              </w:rPr>
              <w:t>Day</w:t>
            </w:r>
          </w:p>
        </w:tc>
        <w:tc>
          <w:tcPr>
            <w:tcW w:w="2734" w:type="pct"/>
            <w:tcBorders>
              <w:top w:val="single" w:sz="4" w:space="0" w:color="auto"/>
              <w:left w:val="nil"/>
              <w:bottom w:val="single" w:sz="4" w:space="0" w:color="auto"/>
              <w:right w:val="single" w:sz="4" w:space="0" w:color="auto"/>
            </w:tcBorders>
            <w:shd w:val="clear" w:color="auto" w:fill="auto"/>
            <w:noWrap/>
            <w:vAlign w:val="bottom"/>
            <w:hideMark/>
          </w:tcPr>
          <w:p w14:paraId="06635D58" w14:textId="77777777" w:rsidR="00A16DA8" w:rsidRPr="00AF51FE" w:rsidRDefault="00A16DA8" w:rsidP="00A8638F">
            <w:pPr>
              <w:jc w:val="center"/>
              <w:rPr>
                <w:rFonts w:eastAsia="Times New Roman" w:cs="Times New Roman"/>
                <w:sz w:val="20"/>
                <w:lang w:bidi="ar-SA"/>
              </w:rPr>
            </w:pPr>
            <w:r w:rsidRPr="00AF51FE">
              <w:rPr>
                <w:rFonts w:eastAsia="Times New Roman" w:cs="Times New Roman"/>
                <w:sz w:val="20"/>
                <w:lang w:bidi="ar-SA"/>
              </w:rPr>
              <w:t>Topic</w:t>
            </w:r>
          </w:p>
        </w:tc>
        <w:tc>
          <w:tcPr>
            <w:tcW w:w="42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635D59" w14:textId="462F3BCC" w:rsidR="00A16DA8" w:rsidRPr="00AF51FE" w:rsidRDefault="00A16DA8" w:rsidP="0091733F">
            <w:pPr>
              <w:jc w:val="center"/>
              <w:rPr>
                <w:rFonts w:eastAsia="Times New Roman" w:cs="Times New Roman"/>
                <w:sz w:val="20"/>
                <w:lang w:bidi="ar-SA"/>
              </w:rPr>
            </w:pPr>
            <w:proofErr w:type="gramStart"/>
            <w:r w:rsidRPr="00AF51FE">
              <w:rPr>
                <w:rFonts w:eastAsia="Times New Roman" w:cs="Times New Roman"/>
                <w:sz w:val="20"/>
                <w:lang w:bidi="ar-SA"/>
              </w:rPr>
              <w:t>Mile</w:t>
            </w:r>
            <w:r w:rsidR="004D3E1D">
              <w:rPr>
                <w:rFonts w:eastAsia="Times New Roman" w:cs="Times New Roman"/>
                <w:sz w:val="20"/>
                <w:lang w:bidi="ar-SA"/>
              </w:rPr>
              <w:t>-</w:t>
            </w:r>
            <w:r w:rsidRPr="00AF51FE">
              <w:rPr>
                <w:rFonts w:eastAsia="Times New Roman" w:cs="Times New Roman"/>
                <w:sz w:val="20"/>
                <w:lang w:bidi="ar-SA"/>
              </w:rPr>
              <w:t>stones</w:t>
            </w:r>
            <w:proofErr w:type="gramEnd"/>
          </w:p>
        </w:tc>
        <w:tc>
          <w:tcPr>
            <w:tcW w:w="1068" w:type="pct"/>
            <w:tcBorders>
              <w:top w:val="single" w:sz="4" w:space="0" w:color="auto"/>
              <w:left w:val="nil"/>
              <w:bottom w:val="single" w:sz="4" w:space="0" w:color="auto"/>
              <w:right w:val="single" w:sz="4" w:space="0" w:color="auto"/>
            </w:tcBorders>
            <w:shd w:val="clear" w:color="auto" w:fill="auto"/>
            <w:noWrap/>
            <w:vAlign w:val="bottom"/>
            <w:hideMark/>
          </w:tcPr>
          <w:p w14:paraId="06635D5A" w14:textId="77777777" w:rsidR="00A16DA8" w:rsidRPr="00AF51FE" w:rsidRDefault="00A16DA8" w:rsidP="00A8638F">
            <w:pPr>
              <w:jc w:val="center"/>
              <w:rPr>
                <w:rFonts w:eastAsia="Times New Roman" w:cs="Times New Roman"/>
                <w:sz w:val="20"/>
                <w:lang w:bidi="ar-SA"/>
              </w:rPr>
            </w:pPr>
            <w:r w:rsidRPr="00AF51FE">
              <w:rPr>
                <w:rFonts w:eastAsia="Times New Roman" w:cs="Times New Roman"/>
                <w:sz w:val="20"/>
                <w:lang w:bidi="ar-SA"/>
              </w:rPr>
              <w:t>Reading*</w:t>
            </w:r>
          </w:p>
        </w:tc>
      </w:tr>
      <w:tr w:rsidR="009C0A07" w:rsidRPr="00A8638F" w14:paraId="06635D62" w14:textId="77777777" w:rsidTr="009C0A07">
        <w:trPr>
          <w:trHeight w:val="245"/>
        </w:trPr>
        <w:tc>
          <w:tcPr>
            <w:tcW w:w="257" w:type="pct"/>
            <w:tcBorders>
              <w:top w:val="nil"/>
              <w:left w:val="single" w:sz="4" w:space="0" w:color="auto"/>
              <w:bottom w:val="single" w:sz="4" w:space="0" w:color="auto"/>
              <w:right w:val="nil"/>
            </w:tcBorders>
            <w:shd w:val="clear" w:color="auto" w:fill="auto"/>
            <w:noWrap/>
            <w:hideMark/>
          </w:tcPr>
          <w:p w14:paraId="06635D5C" w14:textId="5E279CD1" w:rsidR="00A16DA8" w:rsidRPr="00AF51FE" w:rsidRDefault="00DF2127" w:rsidP="00AF51FE">
            <w:pPr>
              <w:rPr>
                <w:rFonts w:eastAsia="Times New Roman" w:cs="Times New Roman"/>
                <w:sz w:val="20"/>
                <w:lang w:bidi="ar-SA"/>
              </w:rPr>
            </w:pPr>
            <w:r w:rsidRPr="00AF51FE">
              <w:rPr>
                <w:rFonts w:eastAsia="Times New Roman" w:cs="Times New Roman"/>
                <w:sz w:val="20"/>
                <w:lang w:bidi="ar-SA"/>
              </w:rPr>
              <w:t>Aug</w:t>
            </w:r>
          </w:p>
        </w:tc>
        <w:tc>
          <w:tcPr>
            <w:tcW w:w="215" w:type="pct"/>
            <w:tcBorders>
              <w:top w:val="nil"/>
              <w:left w:val="nil"/>
              <w:bottom w:val="single" w:sz="4" w:space="0" w:color="auto"/>
              <w:right w:val="single" w:sz="4" w:space="0" w:color="auto"/>
            </w:tcBorders>
            <w:shd w:val="clear" w:color="auto" w:fill="auto"/>
            <w:noWrap/>
            <w:hideMark/>
          </w:tcPr>
          <w:p w14:paraId="06635D5D" w14:textId="28570369" w:rsidR="00A16DA8" w:rsidRPr="00AF51FE" w:rsidRDefault="00B109FA" w:rsidP="00AF51FE">
            <w:pPr>
              <w:jc w:val="right"/>
              <w:rPr>
                <w:rFonts w:eastAsia="Times New Roman" w:cs="Times New Roman"/>
                <w:sz w:val="20"/>
                <w:lang w:bidi="ar-SA"/>
              </w:rPr>
            </w:pPr>
            <w:r>
              <w:rPr>
                <w:rFonts w:eastAsia="Times New Roman" w:cs="Times New Roman"/>
                <w:sz w:val="20"/>
                <w:lang w:bidi="ar-SA"/>
              </w:rPr>
              <w:t>31</w:t>
            </w:r>
          </w:p>
        </w:tc>
        <w:tc>
          <w:tcPr>
            <w:tcW w:w="300" w:type="pct"/>
            <w:gridSpan w:val="2"/>
            <w:tcBorders>
              <w:top w:val="nil"/>
              <w:left w:val="nil"/>
              <w:bottom w:val="single" w:sz="4" w:space="0" w:color="auto"/>
              <w:right w:val="single" w:sz="4" w:space="0" w:color="auto"/>
            </w:tcBorders>
            <w:shd w:val="clear" w:color="auto" w:fill="auto"/>
            <w:noWrap/>
            <w:hideMark/>
          </w:tcPr>
          <w:p w14:paraId="06635D5E" w14:textId="77777777" w:rsidR="00A16DA8" w:rsidRPr="00AF51FE" w:rsidRDefault="006F2D86" w:rsidP="00AF51FE">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5F" w14:textId="77777777" w:rsidR="00A16DA8" w:rsidRPr="00AF51FE" w:rsidRDefault="00116D6E" w:rsidP="00A8638F">
            <w:pPr>
              <w:rPr>
                <w:rFonts w:eastAsia="Times New Roman" w:cs="Times New Roman"/>
                <w:sz w:val="20"/>
                <w:lang w:bidi="ar-SA"/>
              </w:rPr>
            </w:pPr>
            <w:r w:rsidRPr="00AF51FE">
              <w:rPr>
                <w:rFonts w:eastAsia="Times New Roman" w:cs="Times New Roman"/>
                <w:sz w:val="20"/>
                <w:lang w:bidi="ar-SA"/>
              </w:rPr>
              <w:t>Introduction; History of Transportation; Transportation Systems</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60" w14:textId="77777777" w:rsidR="00A16DA8" w:rsidRPr="00AF51FE" w:rsidRDefault="00A16DA8" w:rsidP="00A8638F">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61" w14:textId="14765FAB" w:rsidR="00A16DA8" w:rsidRPr="00AF51FE" w:rsidRDefault="00116D6E" w:rsidP="00B62110">
            <w:pPr>
              <w:jc w:val="right"/>
              <w:rPr>
                <w:rFonts w:eastAsia="Times New Roman" w:cs="Times New Roman"/>
                <w:sz w:val="20"/>
                <w:lang w:bidi="ar-SA"/>
              </w:rPr>
            </w:pPr>
            <w:r w:rsidRPr="00AF51FE">
              <w:rPr>
                <w:rFonts w:eastAsia="Times New Roman" w:cs="Times New Roman"/>
                <w:sz w:val="20"/>
                <w:lang w:bidi="ar-SA"/>
              </w:rPr>
              <w:t>Ch. 1, pp. 1-</w:t>
            </w:r>
            <w:r w:rsidR="004A1CC9">
              <w:rPr>
                <w:rFonts w:eastAsia="Times New Roman" w:cs="Times New Roman"/>
                <w:sz w:val="20"/>
                <w:lang w:bidi="ar-SA"/>
              </w:rPr>
              <w:t>20</w:t>
            </w:r>
          </w:p>
        </w:tc>
      </w:tr>
      <w:tr w:rsidR="009C0A07" w:rsidRPr="00A8638F" w14:paraId="06635D69" w14:textId="77777777" w:rsidTr="009C0A07">
        <w:trPr>
          <w:trHeight w:val="245"/>
        </w:trPr>
        <w:tc>
          <w:tcPr>
            <w:tcW w:w="257" w:type="pct"/>
            <w:tcBorders>
              <w:top w:val="single" w:sz="4" w:space="0" w:color="auto"/>
              <w:left w:val="single" w:sz="4" w:space="0" w:color="auto"/>
              <w:right w:val="nil"/>
            </w:tcBorders>
            <w:shd w:val="clear" w:color="auto" w:fill="auto"/>
            <w:noWrap/>
          </w:tcPr>
          <w:p w14:paraId="06635D63" w14:textId="783D2E56" w:rsidR="00A16DA8" w:rsidRPr="00AF51FE" w:rsidRDefault="00B109FA" w:rsidP="00AF51FE">
            <w:pPr>
              <w:rPr>
                <w:rFonts w:eastAsia="Times New Roman" w:cs="Times New Roman"/>
                <w:sz w:val="20"/>
                <w:lang w:bidi="ar-SA"/>
              </w:rPr>
            </w:pPr>
            <w:r>
              <w:rPr>
                <w:rFonts w:eastAsia="Times New Roman" w:cs="Times New Roman"/>
                <w:sz w:val="20"/>
                <w:lang w:bidi="ar-SA"/>
              </w:rPr>
              <w:t>Sep</w:t>
            </w:r>
          </w:p>
        </w:tc>
        <w:tc>
          <w:tcPr>
            <w:tcW w:w="215" w:type="pct"/>
            <w:tcBorders>
              <w:top w:val="nil"/>
              <w:left w:val="nil"/>
              <w:bottom w:val="single" w:sz="4" w:space="0" w:color="auto"/>
              <w:right w:val="single" w:sz="4" w:space="0" w:color="auto"/>
            </w:tcBorders>
            <w:shd w:val="clear" w:color="auto" w:fill="auto"/>
            <w:noWrap/>
            <w:hideMark/>
          </w:tcPr>
          <w:p w14:paraId="06635D64" w14:textId="331A4457" w:rsidR="00A16DA8" w:rsidRPr="00AF51FE" w:rsidRDefault="00750165" w:rsidP="00AF51FE">
            <w:pPr>
              <w:jc w:val="right"/>
              <w:rPr>
                <w:rFonts w:eastAsia="Times New Roman" w:cs="Times New Roman"/>
                <w:sz w:val="20"/>
                <w:lang w:bidi="ar-SA"/>
              </w:rPr>
            </w:pPr>
            <w:r>
              <w:rPr>
                <w:rFonts w:eastAsia="Times New Roman" w:cs="Times New Roman"/>
                <w:sz w:val="20"/>
                <w:lang w:bidi="ar-SA"/>
              </w:rPr>
              <w:t>2</w:t>
            </w:r>
          </w:p>
        </w:tc>
        <w:tc>
          <w:tcPr>
            <w:tcW w:w="300" w:type="pct"/>
            <w:gridSpan w:val="2"/>
            <w:tcBorders>
              <w:top w:val="nil"/>
              <w:left w:val="nil"/>
              <w:bottom w:val="single" w:sz="4" w:space="0" w:color="auto"/>
              <w:right w:val="single" w:sz="4" w:space="0" w:color="auto"/>
            </w:tcBorders>
            <w:shd w:val="clear" w:color="auto" w:fill="auto"/>
            <w:noWrap/>
            <w:hideMark/>
          </w:tcPr>
          <w:p w14:paraId="06635D65" w14:textId="77777777" w:rsidR="00A16DA8" w:rsidRPr="00AF51FE" w:rsidRDefault="00A16DA8" w:rsidP="00AF51FE">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66" w14:textId="6D0CF045" w:rsidR="00A16DA8" w:rsidRPr="00AF51FE" w:rsidRDefault="00511347" w:rsidP="00A8638F">
            <w:pPr>
              <w:rPr>
                <w:rFonts w:eastAsia="Times New Roman" w:cs="Times New Roman"/>
                <w:sz w:val="20"/>
                <w:lang w:bidi="ar-SA"/>
              </w:rPr>
            </w:pPr>
            <w:r>
              <w:rPr>
                <w:rFonts w:eastAsia="Times New Roman" w:cs="Times New Roman"/>
                <w:sz w:val="20"/>
                <w:lang w:bidi="ar-SA"/>
              </w:rPr>
              <w:t>Graphical Methods,</w:t>
            </w:r>
            <w:r w:rsidR="00D54CB8">
              <w:rPr>
                <w:rFonts w:eastAsia="Times New Roman" w:cs="Times New Roman"/>
                <w:sz w:val="20"/>
                <w:lang w:bidi="ar-SA"/>
              </w:rPr>
              <w:t xml:space="preserve"> Regression</w:t>
            </w:r>
            <w:r>
              <w:rPr>
                <w:rFonts w:eastAsia="Times New Roman" w:cs="Times New Roman"/>
                <w:sz w:val="20"/>
                <w:lang w:bidi="ar-SA"/>
              </w:rPr>
              <w:t>,</w:t>
            </w:r>
            <w:r w:rsidR="00D54CB8">
              <w:rPr>
                <w:rFonts w:eastAsia="Times New Roman" w:cs="Times New Roman"/>
                <w:sz w:val="20"/>
                <w:lang w:bidi="ar-SA"/>
              </w:rPr>
              <w:t xml:space="preserve"> and </w:t>
            </w:r>
            <w:r w:rsidR="00DD2505">
              <w:rPr>
                <w:rFonts w:eastAsia="Times New Roman" w:cs="Times New Roman"/>
                <w:sz w:val="20"/>
                <w:lang w:bidi="ar-SA"/>
              </w:rPr>
              <w:t xml:space="preserve">Probability </w:t>
            </w:r>
            <w:r w:rsidR="00116D6E" w:rsidRPr="00AF51FE">
              <w:rPr>
                <w:rFonts w:eastAsia="Times New Roman" w:cs="Times New Roman"/>
                <w:sz w:val="20"/>
                <w:lang w:bidi="ar-SA"/>
              </w:rPr>
              <w:t>Theory</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67" w14:textId="77777777" w:rsidR="00A16DA8" w:rsidRPr="00AF51FE" w:rsidRDefault="00A16DA8" w:rsidP="00A8638F">
            <w:pP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68" w14:textId="4F66ACE4" w:rsidR="00A16DA8" w:rsidRPr="00AF51FE" w:rsidRDefault="00116D6E" w:rsidP="00A8638F">
            <w:pPr>
              <w:jc w:val="right"/>
              <w:rPr>
                <w:rFonts w:eastAsia="Times New Roman" w:cs="Times New Roman"/>
                <w:sz w:val="20"/>
                <w:lang w:bidi="ar-SA"/>
              </w:rPr>
            </w:pPr>
            <w:r w:rsidRPr="00AF51FE">
              <w:rPr>
                <w:rFonts w:eastAsia="Times New Roman" w:cs="Times New Roman"/>
                <w:sz w:val="20"/>
                <w:lang w:bidi="ar-SA"/>
              </w:rPr>
              <w:t xml:space="preserve">Ch. 2, pp. </w:t>
            </w:r>
            <w:r w:rsidR="00035CB2">
              <w:rPr>
                <w:rFonts w:eastAsia="Times New Roman" w:cs="Times New Roman"/>
                <w:sz w:val="20"/>
                <w:lang w:bidi="ar-SA"/>
              </w:rPr>
              <w:t>23-</w:t>
            </w:r>
            <w:r w:rsidR="007E4A71">
              <w:rPr>
                <w:rFonts w:eastAsia="Times New Roman" w:cs="Times New Roman"/>
                <w:sz w:val="20"/>
                <w:lang w:bidi="ar-SA"/>
              </w:rPr>
              <w:t>60</w:t>
            </w:r>
          </w:p>
        </w:tc>
      </w:tr>
      <w:tr w:rsidR="009C0A07" w:rsidRPr="00A8638F" w14:paraId="06635D70" w14:textId="77777777" w:rsidTr="009C0A07">
        <w:trPr>
          <w:trHeight w:val="245"/>
        </w:trPr>
        <w:tc>
          <w:tcPr>
            <w:tcW w:w="257" w:type="pct"/>
            <w:tcBorders>
              <w:left w:val="single" w:sz="4" w:space="0" w:color="auto"/>
              <w:bottom w:val="nil"/>
              <w:right w:val="nil"/>
            </w:tcBorders>
            <w:shd w:val="clear" w:color="auto" w:fill="auto"/>
            <w:noWrap/>
          </w:tcPr>
          <w:p w14:paraId="06635D6A" w14:textId="17A3CE77" w:rsidR="006F2D86" w:rsidRPr="00AF51FE" w:rsidRDefault="006F2D86" w:rsidP="00CC60E9">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6B" w14:textId="06F5E11A" w:rsidR="006F2D86" w:rsidRPr="00AF51FE" w:rsidRDefault="00750165" w:rsidP="00AF51FE">
            <w:pPr>
              <w:jc w:val="right"/>
              <w:rPr>
                <w:rFonts w:eastAsia="Times New Roman" w:cs="Times New Roman"/>
                <w:sz w:val="20"/>
                <w:lang w:bidi="ar-SA"/>
              </w:rPr>
            </w:pPr>
            <w:r>
              <w:rPr>
                <w:rFonts w:eastAsia="Times New Roman" w:cs="Times New Roman"/>
                <w:sz w:val="20"/>
                <w:lang w:bidi="ar-SA"/>
              </w:rPr>
              <w:t>7</w:t>
            </w:r>
          </w:p>
        </w:tc>
        <w:tc>
          <w:tcPr>
            <w:tcW w:w="300" w:type="pct"/>
            <w:gridSpan w:val="2"/>
            <w:tcBorders>
              <w:top w:val="nil"/>
              <w:left w:val="nil"/>
              <w:bottom w:val="single" w:sz="4" w:space="0" w:color="auto"/>
              <w:right w:val="single" w:sz="4" w:space="0" w:color="auto"/>
            </w:tcBorders>
            <w:shd w:val="clear" w:color="auto" w:fill="auto"/>
            <w:noWrap/>
            <w:hideMark/>
          </w:tcPr>
          <w:p w14:paraId="06635D6C"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nil"/>
            </w:tcBorders>
            <w:shd w:val="clear" w:color="auto" w:fill="auto"/>
            <w:noWrap/>
            <w:vAlign w:val="bottom"/>
          </w:tcPr>
          <w:p w14:paraId="06635D6D" w14:textId="192261D9" w:rsidR="006F2D86" w:rsidRPr="00AF51FE" w:rsidRDefault="000B4F42" w:rsidP="00A8638F">
            <w:pPr>
              <w:rPr>
                <w:rFonts w:eastAsia="Times New Roman" w:cs="Times New Roman"/>
                <w:sz w:val="20"/>
                <w:lang w:bidi="ar-SA"/>
              </w:rPr>
            </w:pPr>
            <w:r>
              <w:rPr>
                <w:rFonts w:eastAsia="Times New Roman" w:cs="Times New Roman"/>
                <w:sz w:val="20"/>
                <w:lang w:bidi="ar-SA"/>
              </w:rPr>
              <w:t>Queueing Theory</w:t>
            </w:r>
          </w:p>
        </w:tc>
        <w:tc>
          <w:tcPr>
            <w:tcW w:w="426" w:type="pct"/>
            <w:gridSpan w:val="2"/>
            <w:tcBorders>
              <w:top w:val="nil"/>
              <w:left w:val="single" w:sz="4" w:space="0" w:color="auto"/>
              <w:bottom w:val="single" w:sz="4" w:space="0" w:color="auto"/>
              <w:right w:val="single" w:sz="4" w:space="0" w:color="auto"/>
            </w:tcBorders>
            <w:shd w:val="clear" w:color="auto" w:fill="auto"/>
            <w:noWrap/>
            <w:vAlign w:val="bottom"/>
          </w:tcPr>
          <w:p w14:paraId="06635D6E" w14:textId="3C05C521" w:rsidR="006F2D86" w:rsidRPr="00AF51FE" w:rsidRDefault="006F2D86" w:rsidP="00A8638F">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6F" w14:textId="2A491DC0" w:rsidR="006F2D86" w:rsidRPr="00AF51FE" w:rsidRDefault="000B4F42" w:rsidP="00A8638F">
            <w:pPr>
              <w:jc w:val="right"/>
              <w:rPr>
                <w:rFonts w:eastAsia="Times New Roman" w:cs="Times New Roman"/>
                <w:sz w:val="20"/>
                <w:lang w:bidi="ar-SA"/>
              </w:rPr>
            </w:pPr>
            <w:r>
              <w:rPr>
                <w:rFonts w:eastAsia="Times New Roman" w:cs="Times New Roman"/>
                <w:sz w:val="20"/>
                <w:lang w:bidi="ar-SA"/>
              </w:rPr>
              <w:t xml:space="preserve">Ch. 2, </w:t>
            </w:r>
            <w:r w:rsidR="0005492E">
              <w:rPr>
                <w:rFonts w:eastAsia="Times New Roman" w:cs="Times New Roman"/>
                <w:sz w:val="20"/>
                <w:lang w:bidi="ar-SA"/>
              </w:rPr>
              <w:t>pp. 60</w:t>
            </w:r>
            <w:r w:rsidR="007E4A71">
              <w:rPr>
                <w:rFonts w:eastAsia="Times New Roman" w:cs="Times New Roman"/>
                <w:sz w:val="20"/>
                <w:lang w:bidi="ar-SA"/>
              </w:rPr>
              <w:t>-75</w:t>
            </w:r>
          </w:p>
        </w:tc>
      </w:tr>
      <w:tr w:rsidR="009C0A07" w:rsidRPr="00A8638F" w14:paraId="06635D77" w14:textId="77777777" w:rsidTr="009C0A07">
        <w:trPr>
          <w:trHeight w:val="245"/>
        </w:trPr>
        <w:tc>
          <w:tcPr>
            <w:tcW w:w="257" w:type="pct"/>
            <w:tcBorders>
              <w:top w:val="nil"/>
              <w:left w:val="single" w:sz="4" w:space="0" w:color="auto"/>
              <w:bottom w:val="nil"/>
              <w:right w:val="nil"/>
            </w:tcBorders>
            <w:shd w:val="clear" w:color="auto" w:fill="auto"/>
            <w:noWrap/>
            <w:hideMark/>
          </w:tcPr>
          <w:p w14:paraId="06635D71"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72" w14:textId="41475F1F" w:rsidR="006F2D86" w:rsidRPr="00AF51FE" w:rsidRDefault="00750165" w:rsidP="00AF51FE">
            <w:pPr>
              <w:jc w:val="right"/>
              <w:rPr>
                <w:rFonts w:eastAsia="Times New Roman" w:cs="Times New Roman"/>
                <w:sz w:val="20"/>
                <w:lang w:bidi="ar-SA"/>
              </w:rPr>
            </w:pPr>
            <w:r>
              <w:rPr>
                <w:rFonts w:eastAsia="Times New Roman" w:cs="Times New Roman"/>
                <w:sz w:val="20"/>
                <w:lang w:bidi="ar-SA"/>
              </w:rPr>
              <w:t>9</w:t>
            </w:r>
          </w:p>
        </w:tc>
        <w:tc>
          <w:tcPr>
            <w:tcW w:w="300" w:type="pct"/>
            <w:gridSpan w:val="2"/>
            <w:tcBorders>
              <w:top w:val="nil"/>
              <w:left w:val="nil"/>
              <w:bottom w:val="single" w:sz="4" w:space="0" w:color="auto"/>
              <w:right w:val="single" w:sz="4" w:space="0" w:color="auto"/>
            </w:tcBorders>
            <w:shd w:val="clear" w:color="auto" w:fill="auto"/>
            <w:noWrap/>
            <w:hideMark/>
          </w:tcPr>
          <w:p w14:paraId="06635D73"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74" w14:textId="6184208B" w:rsidR="006F2D86" w:rsidRPr="00AF51FE" w:rsidRDefault="0044173F" w:rsidP="00B62110">
            <w:pPr>
              <w:rPr>
                <w:rFonts w:eastAsia="Times New Roman" w:cs="Times New Roman"/>
                <w:sz w:val="20"/>
                <w:lang w:bidi="ar-SA"/>
              </w:rPr>
            </w:pPr>
            <w:r>
              <w:rPr>
                <w:rFonts w:eastAsia="Times New Roman" w:cs="Times New Roman"/>
                <w:sz w:val="20"/>
                <w:lang w:bidi="ar-SA"/>
              </w:rPr>
              <w:t xml:space="preserve">Human Characteristics; </w:t>
            </w:r>
            <w:r w:rsidR="00E168CB">
              <w:rPr>
                <w:rFonts w:eastAsia="Times New Roman" w:cs="Times New Roman"/>
                <w:sz w:val="20"/>
                <w:lang w:bidi="ar-SA"/>
              </w:rPr>
              <w:t>Vehicle Characteristics and Dynamics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75" w14:textId="78870CEB" w:rsidR="006F2D86" w:rsidRPr="00AF51FE" w:rsidRDefault="006F2D86" w:rsidP="00A8638F">
            <w:pP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76" w14:textId="214A5E75" w:rsidR="006F2D86" w:rsidRPr="00AF51FE" w:rsidRDefault="0075390E" w:rsidP="00A8638F">
            <w:pPr>
              <w:jc w:val="right"/>
              <w:rPr>
                <w:rFonts w:eastAsia="Times New Roman" w:cs="Times New Roman"/>
                <w:sz w:val="20"/>
                <w:lang w:bidi="ar-SA"/>
              </w:rPr>
            </w:pPr>
            <w:r>
              <w:rPr>
                <w:rFonts w:eastAsia="Times New Roman" w:cs="Times New Roman"/>
                <w:sz w:val="20"/>
                <w:lang w:bidi="ar-SA"/>
              </w:rPr>
              <w:t xml:space="preserve">Ch. 3, pp. </w:t>
            </w:r>
            <w:r w:rsidR="007A3CDB">
              <w:rPr>
                <w:rFonts w:eastAsia="Times New Roman" w:cs="Times New Roman"/>
                <w:sz w:val="20"/>
                <w:lang w:bidi="ar-SA"/>
              </w:rPr>
              <w:t>85-1</w:t>
            </w:r>
            <w:r w:rsidR="00FB71D9">
              <w:rPr>
                <w:rFonts w:eastAsia="Times New Roman" w:cs="Times New Roman"/>
                <w:sz w:val="20"/>
                <w:lang w:bidi="ar-SA"/>
              </w:rPr>
              <w:t>07</w:t>
            </w:r>
          </w:p>
        </w:tc>
      </w:tr>
      <w:tr w:rsidR="009C0A07" w:rsidRPr="00A8638F" w14:paraId="06635D7E" w14:textId="77777777" w:rsidTr="009C0A07">
        <w:trPr>
          <w:trHeight w:val="245"/>
        </w:trPr>
        <w:tc>
          <w:tcPr>
            <w:tcW w:w="257" w:type="pct"/>
            <w:tcBorders>
              <w:top w:val="nil"/>
              <w:left w:val="single" w:sz="4" w:space="0" w:color="auto"/>
              <w:bottom w:val="nil"/>
              <w:right w:val="nil"/>
            </w:tcBorders>
            <w:shd w:val="clear" w:color="auto" w:fill="auto"/>
            <w:noWrap/>
            <w:hideMark/>
          </w:tcPr>
          <w:p w14:paraId="06635D78"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79" w14:textId="5C73E103" w:rsidR="006F2D86" w:rsidRPr="00AF51FE" w:rsidRDefault="006F2D86" w:rsidP="00AF51FE">
            <w:pPr>
              <w:jc w:val="right"/>
              <w:rPr>
                <w:rFonts w:eastAsia="Times New Roman" w:cs="Times New Roman"/>
                <w:sz w:val="20"/>
                <w:lang w:bidi="ar-SA"/>
              </w:rPr>
            </w:pPr>
            <w:r>
              <w:rPr>
                <w:rFonts w:eastAsia="Times New Roman" w:cs="Times New Roman"/>
                <w:sz w:val="20"/>
                <w:lang w:bidi="ar-SA"/>
              </w:rPr>
              <w:t>1</w:t>
            </w:r>
            <w:r w:rsidR="00750165">
              <w:rPr>
                <w:rFonts w:eastAsia="Times New Roman" w:cs="Times New Roman"/>
                <w:sz w:val="20"/>
                <w:lang w:bidi="ar-SA"/>
              </w:rPr>
              <w:t>4</w:t>
            </w:r>
          </w:p>
        </w:tc>
        <w:tc>
          <w:tcPr>
            <w:tcW w:w="300" w:type="pct"/>
            <w:gridSpan w:val="2"/>
            <w:tcBorders>
              <w:top w:val="nil"/>
              <w:left w:val="nil"/>
              <w:bottom w:val="single" w:sz="4" w:space="0" w:color="auto"/>
              <w:right w:val="single" w:sz="4" w:space="0" w:color="auto"/>
            </w:tcBorders>
            <w:shd w:val="clear" w:color="auto" w:fill="auto"/>
            <w:noWrap/>
            <w:hideMark/>
          </w:tcPr>
          <w:p w14:paraId="06635D7A"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7B" w14:textId="47EDC11D" w:rsidR="006F2D86" w:rsidRPr="00AF51FE" w:rsidRDefault="00A4093E" w:rsidP="00A8638F">
            <w:pPr>
              <w:rPr>
                <w:rFonts w:eastAsia="Times New Roman" w:cs="Times New Roman"/>
                <w:sz w:val="20"/>
                <w:lang w:bidi="ar-SA"/>
              </w:rPr>
            </w:pPr>
            <w:r>
              <w:rPr>
                <w:rFonts w:eastAsia="Times New Roman" w:cs="Times New Roman"/>
                <w:sz w:val="20"/>
                <w:lang w:bidi="ar-SA"/>
              </w:rPr>
              <w:t>Train</w:t>
            </w:r>
            <w:r w:rsidR="00403916">
              <w:rPr>
                <w:rFonts w:eastAsia="Times New Roman" w:cs="Times New Roman"/>
                <w:sz w:val="20"/>
                <w:lang w:bidi="ar-SA"/>
              </w:rPr>
              <w:t xml:space="preserve"> </w:t>
            </w:r>
            <w:r>
              <w:rPr>
                <w:rFonts w:eastAsia="Times New Roman" w:cs="Times New Roman"/>
                <w:sz w:val="20"/>
                <w:lang w:bidi="ar-SA"/>
              </w:rPr>
              <w:t>Dynamics, Airplanes, Airports</w:t>
            </w:r>
            <w:r w:rsidR="00403916">
              <w:rPr>
                <w:rFonts w:eastAsia="Times New Roman" w:cs="Times New Roman"/>
                <w:sz w:val="20"/>
                <w:lang w:bidi="ar-SA"/>
              </w:rPr>
              <w:t xml:space="preserve">, </w:t>
            </w:r>
            <w:r w:rsidR="00C6712C">
              <w:rPr>
                <w:rFonts w:eastAsia="Times New Roman" w:cs="Times New Roman"/>
                <w:sz w:val="20"/>
                <w:lang w:bidi="ar-SA"/>
              </w:rPr>
              <w:t>Braking and Stopping Distances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7C" w14:textId="69509F0C" w:rsidR="006F2D86" w:rsidRPr="00AF51FE" w:rsidRDefault="006F2D86" w:rsidP="00A8638F">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7D" w14:textId="7CE52DF8" w:rsidR="006F2D86" w:rsidRPr="00AF51FE" w:rsidRDefault="00C6712C" w:rsidP="005816EC">
            <w:pPr>
              <w:jc w:val="right"/>
              <w:rPr>
                <w:rFonts w:eastAsia="Times New Roman" w:cs="Times New Roman"/>
                <w:sz w:val="20"/>
                <w:lang w:bidi="ar-SA"/>
              </w:rPr>
            </w:pPr>
            <w:r>
              <w:rPr>
                <w:rFonts w:eastAsia="Times New Roman" w:cs="Times New Roman"/>
                <w:sz w:val="20"/>
                <w:lang w:bidi="ar-SA"/>
              </w:rPr>
              <w:t xml:space="preserve">Ch. 3, pp. </w:t>
            </w:r>
            <w:r w:rsidR="00EB3640">
              <w:rPr>
                <w:rFonts w:eastAsia="Times New Roman" w:cs="Times New Roman"/>
                <w:sz w:val="20"/>
                <w:lang w:bidi="ar-SA"/>
              </w:rPr>
              <w:t>107-134</w:t>
            </w:r>
          </w:p>
        </w:tc>
      </w:tr>
      <w:tr w:rsidR="009C0A07" w:rsidRPr="00A8638F" w14:paraId="06635D85" w14:textId="77777777" w:rsidTr="009C0A07">
        <w:trPr>
          <w:trHeight w:val="245"/>
        </w:trPr>
        <w:tc>
          <w:tcPr>
            <w:tcW w:w="257" w:type="pct"/>
            <w:tcBorders>
              <w:top w:val="nil"/>
              <w:left w:val="single" w:sz="4" w:space="0" w:color="auto"/>
              <w:right w:val="nil"/>
            </w:tcBorders>
            <w:shd w:val="clear" w:color="auto" w:fill="auto"/>
            <w:noWrap/>
            <w:hideMark/>
          </w:tcPr>
          <w:p w14:paraId="06635D7F"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80" w14:textId="703F8943" w:rsidR="006F2D86" w:rsidRPr="00AF51FE" w:rsidRDefault="006F2D86" w:rsidP="00AF51FE">
            <w:pPr>
              <w:jc w:val="right"/>
              <w:rPr>
                <w:rFonts w:eastAsia="Times New Roman" w:cs="Times New Roman"/>
                <w:sz w:val="20"/>
                <w:lang w:bidi="ar-SA"/>
              </w:rPr>
            </w:pPr>
            <w:r>
              <w:rPr>
                <w:rFonts w:eastAsia="Times New Roman" w:cs="Times New Roman"/>
                <w:sz w:val="20"/>
                <w:lang w:bidi="ar-SA"/>
              </w:rPr>
              <w:t>1</w:t>
            </w:r>
            <w:r w:rsidR="00750165">
              <w:rPr>
                <w:rFonts w:eastAsia="Times New Roman" w:cs="Times New Roman"/>
                <w:sz w:val="20"/>
                <w:lang w:bidi="ar-SA"/>
              </w:rPr>
              <w:t>6</w:t>
            </w:r>
          </w:p>
        </w:tc>
        <w:tc>
          <w:tcPr>
            <w:tcW w:w="300" w:type="pct"/>
            <w:gridSpan w:val="2"/>
            <w:tcBorders>
              <w:top w:val="nil"/>
              <w:left w:val="nil"/>
              <w:bottom w:val="single" w:sz="4" w:space="0" w:color="auto"/>
              <w:right w:val="single" w:sz="4" w:space="0" w:color="auto"/>
            </w:tcBorders>
            <w:shd w:val="clear" w:color="auto" w:fill="auto"/>
            <w:noWrap/>
            <w:hideMark/>
          </w:tcPr>
          <w:p w14:paraId="06635D81"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82" w14:textId="6195B459" w:rsidR="006F2D86" w:rsidRPr="00AF51FE" w:rsidRDefault="00C023C7" w:rsidP="005816EC">
            <w:pPr>
              <w:rPr>
                <w:rFonts w:eastAsia="Times New Roman" w:cs="Times New Roman"/>
                <w:sz w:val="20"/>
                <w:lang w:bidi="ar-SA"/>
              </w:rPr>
            </w:pPr>
            <w:r>
              <w:rPr>
                <w:rFonts w:eastAsia="Times New Roman" w:cs="Times New Roman"/>
                <w:sz w:val="20"/>
                <w:lang w:bidi="ar-SA"/>
              </w:rPr>
              <w:t>Transportation Capacity, Level of Service</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83" w14:textId="4C4999AC" w:rsidR="006F2D86" w:rsidRPr="00AF51FE" w:rsidRDefault="006F2D86" w:rsidP="00211DA6">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84" w14:textId="56C43ACB" w:rsidR="006F2D86" w:rsidRPr="00AF51FE" w:rsidRDefault="00303C18" w:rsidP="00211DA6">
            <w:pPr>
              <w:jc w:val="right"/>
              <w:rPr>
                <w:rFonts w:eastAsia="Times New Roman" w:cs="Times New Roman"/>
                <w:sz w:val="20"/>
                <w:lang w:bidi="ar-SA"/>
              </w:rPr>
            </w:pPr>
            <w:r>
              <w:rPr>
                <w:rFonts w:eastAsia="Times New Roman" w:cs="Times New Roman"/>
                <w:sz w:val="20"/>
                <w:lang w:bidi="ar-SA"/>
              </w:rPr>
              <w:t>Ch. 4, pp. 139-</w:t>
            </w:r>
            <w:r w:rsidR="00382C6D">
              <w:rPr>
                <w:rFonts w:eastAsia="Times New Roman" w:cs="Times New Roman"/>
                <w:sz w:val="20"/>
                <w:lang w:bidi="ar-SA"/>
              </w:rPr>
              <w:t>151</w:t>
            </w:r>
          </w:p>
        </w:tc>
      </w:tr>
      <w:tr w:rsidR="009C0A07" w:rsidRPr="00A8638F" w14:paraId="06635D8C" w14:textId="77777777" w:rsidTr="009C0A07">
        <w:trPr>
          <w:trHeight w:val="245"/>
        </w:trPr>
        <w:tc>
          <w:tcPr>
            <w:tcW w:w="257" w:type="pct"/>
            <w:tcBorders>
              <w:top w:val="nil"/>
              <w:left w:val="single" w:sz="4" w:space="0" w:color="auto"/>
              <w:right w:val="nil"/>
            </w:tcBorders>
            <w:shd w:val="clear" w:color="auto" w:fill="auto"/>
            <w:noWrap/>
            <w:hideMark/>
          </w:tcPr>
          <w:p w14:paraId="06635D86"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87" w14:textId="619B0251" w:rsidR="006F2D86" w:rsidRPr="00AF51FE" w:rsidRDefault="00D94496" w:rsidP="00AF51FE">
            <w:pPr>
              <w:jc w:val="right"/>
              <w:rPr>
                <w:rFonts w:eastAsia="Times New Roman" w:cs="Times New Roman"/>
                <w:sz w:val="20"/>
                <w:lang w:bidi="ar-SA"/>
              </w:rPr>
            </w:pPr>
            <w:r>
              <w:rPr>
                <w:rFonts w:eastAsia="Times New Roman" w:cs="Times New Roman"/>
                <w:sz w:val="20"/>
                <w:lang w:bidi="ar-SA"/>
              </w:rPr>
              <w:t>21</w:t>
            </w:r>
          </w:p>
        </w:tc>
        <w:tc>
          <w:tcPr>
            <w:tcW w:w="300" w:type="pct"/>
            <w:gridSpan w:val="2"/>
            <w:tcBorders>
              <w:top w:val="nil"/>
              <w:left w:val="nil"/>
              <w:bottom w:val="single" w:sz="4" w:space="0" w:color="auto"/>
              <w:right w:val="single" w:sz="4" w:space="0" w:color="auto"/>
            </w:tcBorders>
            <w:shd w:val="clear" w:color="auto" w:fill="auto"/>
            <w:noWrap/>
            <w:hideMark/>
          </w:tcPr>
          <w:p w14:paraId="06635D88"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89" w14:textId="2459D1A5" w:rsidR="006F2D86" w:rsidRPr="00AF51FE" w:rsidRDefault="001642CD" w:rsidP="00211DA6">
            <w:pPr>
              <w:rPr>
                <w:rFonts w:eastAsia="Times New Roman" w:cs="Times New Roman"/>
                <w:sz w:val="20"/>
                <w:lang w:bidi="ar-SA"/>
              </w:rPr>
            </w:pPr>
            <w:r>
              <w:rPr>
                <w:rFonts w:eastAsia="Times New Roman" w:cs="Times New Roman"/>
                <w:sz w:val="20"/>
                <w:lang w:bidi="ar-SA"/>
              </w:rPr>
              <w:t>Transportation Capacity: Interrupted Flow</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8A" w14:textId="77777777" w:rsidR="006F2D86" w:rsidRPr="00AF51FE" w:rsidRDefault="006F2D86" w:rsidP="00211DA6">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8B" w14:textId="39F5DB63" w:rsidR="006F2D86" w:rsidRPr="00AF51FE" w:rsidRDefault="006A5066" w:rsidP="00211DA6">
            <w:pPr>
              <w:jc w:val="right"/>
              <w:rPr>
                <w:rFonts w:eastAsia="Times New Roman" w:cs="Times New Roman"/>
                <w:sz w:val="20"/>
                <w:lang w:bidi="ar-SA"/>
              </w:rPr>
            </w:pPr>
            <w:r>
              <w:rPr>
                <w:rFonts w:eastAsia="Times New Roman" w:cs="Times New Roman"/>
                <w:sz w:val="20"/>
                <w:lang w:bidi="ar-SA"/>
              </w:rPr>
              <w:t>Ch. 4, pp. 151-16</w:t>
            </w:r>
            <w:r w:rsidR="00117532">
              <w:rPr>
                <w:rFonts w:eastAsia="Times New Roman" w:cs="Times New Roman"/>
                <w:sz w:val="20"/>
                <w:lang w:bidi="ar-SA"/>
              </w:rPr>
              <w:t>1</w:t>
            </w:r>
          </w:p>
        </w:tc>
      </w:tr>
      <w:tr w:rsidR="009C0A07" w:rsidRPr="00A8638F" w14:paraId="06635D93" w14:textId="77777777" w:rsidTr="009C0A07">
        <w:trPr>
          <w:trHeight w:val="245"/>
        </w:trPr>
        <w:tc>
          <w:tcPr>
            <w:tcW w:w="257" w:type="pct"/>
            <w:tcBorders>
              <w:left w:val="single" w:sz="4" w:space="0" w:color="auto"/>
              <w:right w:val="nil"/>
            </w:tcBorders>
            <w:shd w:val="clear" w:color="auto" w:fill="auto"/>
            <w:noWrap/>
            <w:hideMark/>
          </w:tcPr>
          <w:p w14:paraId="06635D8D" w14:textId="77777777" w:rsidR="006F2D86" w:rsidRPr="00AF51FE" w:rsidRDefault="006F2D86" w:rsidP="00AF51FE">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8E" w14:textId="29D2E08A" w:rsidR="006F2D86" w:rsidRPr="00AF51FE" w:rsidRDefault="00D94496" w:rsidP="00AF51FE">
            <w:pPr>
              <w:jc w:val="right"/>
              <w:rPr>
                <w:rFonts w:eastAsia="Times New Roman" w:cs="Times New Roman"/>
                <w:sz w:val="20"/>
                <w:lang w:bidi="ar-SA"/>
              </w:rPr>
            </w:pPr>
            <w:r>
              <w:rPr>
                <w:rFonts w:eastAsia="Times New Roman" w:cs="Times New Roman"/>
                <w:sz w:val="20"/>
                <w:lang w:bidi="ar-SA"/>
              </w:rPr>
              <w:t>23</w:t>
            </w:r>
          </w:p>
        </w:tc>
        <w:tc>
          <w:tcPr>
            <w:tcW w:w="300" w:type="pct"/>
            <w:gridSpan w:val="2"/>
            <w:tcBorders>
              <w:top w:val="nil"/>
              <w:left w:val="nil"/>
              <w:bottom w:val="single" w:sz="4" w:space="0" w:color="auto"/>
              <w:right w:val="single" w:sz="4" w:space="0" w:color="auto"/>
            </w:tcBorders>
            <w:shd w:val="clear" w:color="auto" w:fill="auto"/>
            <w:noWrap/>
            <w:hideMark/>
          </w:tcPr>
          <w:p w14:paraId="06635D8F"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90" w14:textId="2EDCDCE7" w:rsidR="006F2D86" w:rsidRPr="00AF51FE" w:rsidRDefault="00C528CE" w:rsidP="00211DA6">
            <w:pPr>
              <w:rPr>
                <w:rFonts w:eastAsia="Times New Roman" w:cs="Times New Roman"/>
                <w:sz w:val="20"/>
                <w:lang w:bidi="ar-SA"/>
              </w:rPr>
            </w:pPr>
            <w:r>
              <w:rPr>
                <w:rFonts w:eastAsia="Times New Roman" w:cs="Times New Roman"/>
                <w:sz w:val="20"/>
                <w:lang w:bidi="ar-SA"/>
              </w:rPr>
              <w:t>Intersection Level of Service</w:t>
            </w:r>
            <w:r w:rsidR="00474B0D">
              <w:rPr>
                <w:rFonts w:eastAsia="Times New Roman" w:cs="Times New Roman"/>
                <w:sz w:val="20"/>
                <w:lang w:bidi="ar-SA"/>
              </w:rPr>
              <w:t>; Transit Capacity</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91" w14:textId="0631456E" w:rsidR="006F2D86" w:rsidRPr="00AF51FE" w:rsidRDefault="006F2D86" w:rsidP="00211DA6">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92" w14:textId="32CD6E2A" w:rsidR="006F2D86" w:rsidRPr="00AF51FE" w:rsidRDefault="00474B0D" w:rsidP="00211DA6">
            <w:pPr>
              <w:jc w:val="right"/>
              <w:rPr>
                <w:rFonts w:eastAsia="Times New Roman" w:cs="Times New Roman"/>
                <w:sz w:val="20"/>
                <w:lang w:bidi="ar-SA"/>
              </w:rPr>
            </w:pPr>
            <w:r>
              <w:rPr>
                <w:rFonts w:eastAsia="Times New Roman" w:cs="Times New Roman"/>
                <w:sz w:val="20"/>
                <w:lang w:bidi="ar-SA"/>
              </w:rPr>
              <w:t xml:space="preserve">Ch. 4, pp. </w:t>
            </w:r>
            <w:r w:rsidR="00BD3136">
              <w:rPr>
                <w:rFonts w:eastAsia="Times New Roman" w:cs="Times New Roman"/>
                <w:sz w:val="20"/>
                <w:lang w:bidi="ar-SA"/>
              </w:rPr>
              <w:t>161-</w:t>
            </w:r>
            <w:r w:rsidR="00104028">
              <w:rPr>
                <w:rFonts w:eastAsia="Times New Roman" w:cs="Times New Roman"/>
                <w:sz w:val="20"/>
                <w:lang w:bidi="ar-SA"/>
              </w:rPr>
              <w:t>190</w:t>
            </w:r>
          </w:p>
        </w:tc>
      </w:tr>
      <w:tr w:rsidR="009C0A07" w:rsidRPr="00A8638F" w14:paraId="06635D9A" w14:textId="77777777" w:rsidTr="009C0A07">
        <w:trPr>
          <w:trHeight w:val="245"/>
        </w:trPr>
        <w:tc>
          <w:tcPr>
            <w:tcW w:w="257" w:type="pct"/>
            <w:tcBorders>
              <w:left w:val="single" w:sz="4" w:space="0" w:color="auto"/>
              <w:right w:val="nil"/>
            </w:tcBorders>
            <w:shd w:val="clear" w:color="auto" w:fill="auto"/>
            <w:noWrap/>
            <w:hideMark/>
          </w:tcPr>
          <w:p w14:paraId="06635D94" w14:textId="77777777" w:rsidR="006F2D86" w:rsidRPr="00AF51FE" w:rsidRDefault="006F2D86" w:rsidP="00AF51FE">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95" w14:textId="12AA57AE" w:rsidR="006F2D86" w:rsidRPr="00AF51FE" w:rsidRDefault="006F2D86" w:rsidP="00AF51FE">
            <w:pPr>
              <w:jc w:val="right"/>
              <w:rPr>
                <w:rFonts w:eastAsia="Times New Roman" w:cs="Times New Roman"/>
                <w:sz w:val="20"/>
                <w:lang w:bidi="ar-SA"/>
              </w:rPr>
            </w:pPr>
            <w:r>
              <w:rPr>
                <w:rFonts w:eastAsia="Times New Roman" w:cs="Times New Roman"/>
                <w:sz w:val="20"/>
                <w:lang w:bidi="ar-SA"/>
              </w:rPr>
              <w:t>2</w:t>
            </w:r>
            <w:r w:rsidR="00D94496">
              <w:rPr>
                <w:rFonts w:eastAsia="Times New Roman" w:cs="Times New Roman"/>
                <w:sz w:val="20"/>
                <w:lang w:bidi="ar-SA"/>
              </w:rPr>
              <w:t>8</w:t>
            </w:r>
          </w:p>
        </w:tc>
        <w:tc>
          <w:tcPr>
            <w:tcW w:w="300" w:type="pct"/>
            <w:gridSpan w:val="2"/>
            <w:tcBorders>
              <w:top w:val="nil"/>
              <w:left w:val="nil"/>
              <w:bottom w:val="single" w:sz="4" w:space="0" w:color="auto"/>
              <w:right w:val="single" w:sz="4" w:space="0" w:color="auto"/>
            </w:tcBorders>
            <w:shd w:val="clear" w:color="auto" w:fill="auto"/>
            <w:noWrap/>
            <w:hideMark/>
          </w:tcPr>
          <w:p w14:paraId="06635D96"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97" w14:textId="58CAA502" w:rsidR="006F2D86" w:rsidRPr="00AF51FE" w:rsidRDefault="00D60476" w:rsidP="00211DA6">
            <w:pPr>
              <w:rPr>
                <w:rFonts w:eastAsia="Times New Roman" w:cs="Times New Roman"/>
                <w:sz w:val="20"/>
                <w:lang w:bidi="ar-SA"/>
              </w:rPr>
            </w:pPr>
            <w:r>
              <w:rPr>
                <w:rFonts w:eastAsia="Times New Roman" w:cs="Times New Roman"/>
                <w:sz w:val="20"/>
                <w:lang w:bidi="ar-SA"/>
              </w:rPr>
              <w:t>Transit</w:t>
            </w:r>
            <w:r w:rsidR="00161CD8">
              <w:rPr>
                <w:rFonts w:eastAsia="Times New Roman" w:cs="Times New Roman"/>
                <w:sz w:val="20"/>
                <w:lang w:bidi="ar-SA"/>
              </w:rPr>
              <w:t>, Rail, Pedestrian, and Airport Capacity</w:t>
            </w:r>
            <w:r w:rsidR="00DB2B66">
              <w:rPr>
                <w:rFonts w:eastAsia="Times New Roman" w:cs="Times New Roman"/>
                <w:sz w:val="20"/>
                <w:lang w:bidi="ar-SA"/>
              </w:rPr>
              <w:t>; Transportation Planning</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98" w14:textId="77777777" w:rsidR="006F2D86" w:rsidRPr="00AF51FE" w:rsidRDefault="006F2D86" w:rsidP="00211DA6">
            <w:pPr>
              <w:jc w:val="center"/>
              <w:rPr>
                <w:rFonts w:eastAsia="Times New Roman" w:cs="Times New Roman"/>
                <w:b/>
                <w:bCs/>
                <w:i/>
                <w:iCs/>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99" w14:textId="38199408" w:rsidR="006F2D86" w:rsidRPr="00AF51FE" w:rsidRDefault="00024085" w:rsidP="00211DA6">
            <w:pPr>
              <w:jc w:val="right"/>
              <w:rPr>
                <w:rFonts w:eastAsia="Times New Roman" w:cs="Times New Roman"/>
                <w:sz w:val="20"/>
                <w:lang w:bidi="ar-SA"/>
              </w:rPr>
            </w:pPr>
            <w:r>
              <w:rPr>
                <w:rFonts w:eastAsia="Times New Roman" w:cs="Times New Roman"/>
                <w:sz w:val="20"/>
                <w:lang w:bidi="ar-SA"/>
              </w:rPr>
              <w:t>Ch. 4, pp. 190-232</w:t>
            </w:r>
          </w:p>
        </w:tc>
      </w:tr>
      <w:tr w:rsidR="009C0A07" w:rsidRPr="00A8638F" w14:paraId="06635DA1" w14:textId="77777777" w:rsidTr="009C0A07">
        <w:trPr>
          <w:trHeight w:val="245"/>
        </w:trPr>
        <w:tc>
          <w:tcPr>
            <w:tcW w:w="257" w:type="pct"/>
            <w:tcBorders>
              <w:left w:val="single" w:sz="4" w:space="0" w:color="auto"/>
              <w:bottom w:val="single" w:sz="4" w:space="0" w:color="auto"/>
              <w:right w:val="nil"/>
            </w:tcBorders>
            <w:shd w:val="clear" w:color="auto" w:fill="auto"/>
            <w:noWrap/>
            <w:hideMark/>
          </w:tcPr>
          <w:p w14:paraId="06635D9B" w14:textId="77777777" w:rsidR="006F2D86" w:rsidRPr="00AF51FE" w:rsidRDefault="006F2D86" w:rsidP="006F2D86">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9C" w14:textId="7FAB964D" w:rsidR="006F2D86" w:rsidRPr="00AF51FE" w:rsidRDefault="00D94496" w:rsidP="00AF51FE">
            <w:pPr>
              <w:jc w:val="right"/>
              <w:rPr>
                <w:rFonts w:eastAsia="Times New Roman" w:cs="Times New Roman"/>
                <w:sz w:val="20"/>
                <w:lang w:bidi="ar-SA"/>
              </w:rPr>
            </w:pPr>
            <w:r>
              <w:rPr>
                <w:rFonts w:eastAsia="Times New Roman" w:cs="Times New Roman"/>
                <w:sz w:val="20"/>
                <w:lang w:bidi="ar-SA"/>
              </w:rPr>
              <w:t>30</w:t>
            </w:r>
          </w:p>
        </w:tc>
        <w:tc>
          <w:tcPr>
            <w:tcW w:w="300" w:type="pct"/>
            <w:gridSpan w:val="2"/>
            <w:tcBorders>
              <w:top w:val="nil"/>
              <w:left w:val="nil"/>
              <w:bottom w:val="single" w:sz="4" w:space="0" w:color="auto"/>
              <w:right w:val="single" w:sz="4" w:space="0" w:color="auto"/>
            </w:tcBorders>
            <w:shd w:val="clear" w:color="auto" w:fill="auto"/>
            <w:noWrap/>
            <w:hideMark/>
          </w:tcPr>
          <w:p w14:paraId="06635D9D"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tcPr>
          <w:p w14:paraId="06635D9E" w14:textId="455427CA" w:rsidR="006F2D86" w:rsidRPr="00AF51FE" w:rsidRDefault="00ED45C4" w:rsidP="00247EDE">
            <w:pPr>
              <w:rPr>
                <w:rFonts w:eastAsia="Times New Roman" w:cs="Times New Roman"/>
                <w:sz w:val="20"/>
                <w:lang w:bidi="ar-SA"/>
              </w:rPr>
            </w:pPr>
            <w:r>
              <w:rPr>
                <w:rFonts w:eastAsia="Times New Roman" w:cs="Times New Roman"/>
                <w:sz w:val="20"/>
                <w:lang w:bidi="ar-SA"/>
              </w:rPr>
              <w:t>Transportation Planning</w:t>
            </w:r>
            <w:r w:rsidR="00160B49">
              <w:rPr>
                <w:rFonts w:eastAsia="Times New Roman" w:cs="Times New Roman"/>
                <w:sz w:val="20"/>
                <w:lang w:bidi="ar-SA"/>
              </w:rPr>
              <w:t>; Geometric Design</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9F" w14:textId="77777777" w:rsidR="006F2D86" w:rsidRPr="00AF51FE" w:rsidRDefault="006F2D86" w:rsidP="00211DA6">
            <w:pPr>
              <w:jc w:val="center"/>
              <w:rPr>
                <w:rFonts w:eastAsia="Times New Roman" w:cs="Times New Roman"/>
                <w:b/>
                <w:bCs/>
                <w:i/>
                <w:iCs/>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46B21C92" w14:textId="77777777" w:rsidR="001F528B" w:rsidRDefault="00ED45C4" w:rsidP="00E37D7A">
            <w:pPr>
              <w:jc w:val="right"/>
              <w:rPr>
                <w:rFonts w:eastAsia="Times New Roman" w:cs="Times New Roman"/>
                <w:sz w:val="20"/>
                <w:lang w:bidi="ar-SA"/>
              </w:rPr>
            </w:pPr>
            <w:r>
              <w:rPr>
                <w:rFonts w:eastAsia="Times New Roman" w:cs="Times New Roman"/>
                <w:sz w:val="20"/>
                <w:lang w:bidi="ar-SA"/>
              </w:rPr>
              <w:t xml:space="preserve">Ch. 5, pp. </w:t>
            </w:r>
            <w:r w:rsidR="00E14A8E">
              <w:rPr>
                <w:rFonts w:eastAsia="Times New Roman" w:cs="Times New Roman"/>
                <w:sz w:val="20"/>
                <w:lang w:bidi="ar-SA"/>
              </w:rPr>
              <w:t>243-284</w:t>
            </w:r>
            <w:r w:rsidR="00160B49">
              <w:rPr>
                <w:rFonts w:eastAsia="Times New Roman" w:cs="Times New Roman"/>
                <w:sz w:val="20"/>
                <w:lang w:bidi="ar-SA"/>
              </w:rPr>
              <w:t>,</w:t>
            </w:r>
          </w:p>
          <w:p w14:paraId="06635DA0" w14:textId="7C269BBF" w:rsidR="006F2D86" w:rsidRPr="00AF51FE" w:rsidRDefault="00160B49" w:rsidP="00E37D7A">
            <w:pPr>
              <w:jc w:val="right"/>
              <w:rPr>
                <w:rFonts w:eastAsia="Times New Roman" w:cs="Times New Roman"/>
                <w:sz w:val="20"/>
                <w:lang w:bidi="ar-SA"/>
              </w:rPr>
            </w:pPr>
            <w:r>
              <w:rPr>
                <w:rFonts w:eastAsia="Times New Roman" w:cs="Times New Roman"/>
                <w:sz w:val="20"/>
                <w:lang w:bidi="ar-SA"/>
              </w:rPr>
              <w:t xml:space="preserve"> Ch. 6, pp.</w:t>
            </w:r>
            <w:r w:rsidR="00247EDE">
              <w:rPr>
                <w:rFonts w:eastAsia="Times New Roman" w:cs="Times New Roman"/>
                <w:sz w:val="20"/>
                <w:lang w:bidi="ar-SA"/>
              </w:rPr>
              <w:t>289</w:t>
            </w:r>
            <w:r w:rsidR="00A1546A">
              <w:rPr>
                <w:rFonts w:eastAsia="Times New Roman" w:cs="Times New Roman"/>
                <w:sz w:val="20"/>
                <w:lang w:bidi="ar-SA"/>
              </w:rPr>
              <w:t>-310</w:t>
            </w:r>
            <w:r>
              <w:rPr>
                <w:rFonts w:eastAsia="Times New Roman" w:cs="Times New Roman"/>
                <w:sz w:val="20"/>
                <w:lang w:bidi="ar-SA"/>
              </w:rPr>
              <w:t xml:space="preserve"> </w:t>
            </w:r>
          </w:p>
        </w:tc>
      </w:tr>
      <w:tr w:rsidR="009C0A07" w:rsidRPr="00A8638F" w14:paraId="06635DA8" w14:textId="77777777" w:rsidTr="009C0A07">
        <w:trPr>
          <w:trHeight w:val="245"/>
        </w:trPr>
        <w:tc>
          <w:tcPr>
            <w:tcW w:w="257" w:type="pct"/>
            <w:tcBorders>
              <w:top w:val="single" w:sz="4" w:space="0" w:color="auto"/>
              <w:left w:val="single" w:sz="4" w:space="0" w:color="auto"/>
              <w:bottom w:val="nil"/>
              <w:right w:val="nil"/>
            </w:tcBorders>
            <w:shd w:val="clear" w:color="auto" w:fill="auto"/>
            <w:noWrap/>
            <w:hideMark/>
          </w:tcPr>
          <w:p w14:paraId="06635DA2" w14:textId="30B7D644" w:rsidR="006F2D86" w:rsidRPr="00AF51FE" w:rsidRDefault="006F2D86" w:rsidP="00AF51FE">
            <w:pPr>
              <w:rPr>
                <w:rFonts w:eastAsia="Times New Roman" w:cs="Times New Roman"/>
                <w:sz w:val="20"/>
                <w:lang w:bidi="ar-SA"/>
              </w:rPr>
            </w:pPr>
            <w:r w:rsidRPr="006F2D86">
              <w:rPr>
                <w:rFonts w:eastAsia="Times New Roman" w:cs="Times New Roman"/>
                <w:sz w:val="20"/>
                <w:lang w:bidi="ar-SA"/>
              </w:rPr>
              <w:t>Oct</w:t>
            </w:r>
          </w:p>
        </w:tc>
        <w:tc>
          <w:tcPr>
            <w:tcW w:w="215" w:type="pct"/>
            <w:tcBorders>
              <w:top w:val="nil"/>
              <w:left w:val="nil"/>
              <w:bottom w:val="single" w:sz="4" w:space="0" w:color="auto"/>
              <w:right w:val="single" w:sz="4" w:space="0" w:color="auto"/>
            </w:tcBorders>
            <w:shd w:val="clear" w:color="auto" w:fill="auto"/>
            <w:noWrap/>
            <w:hideMark/>
          </w:tcPr>
          <w:p w14:paraId="06635DA3" w14:textId="6D9FD021" w:rsidR="006F2D86" w:rsidRPr="00AF51FE" w:rsidRDefault="00D94496" w:rsidP="00AF51FE">
            <w:pPr>
              <w:jc w:val="right"/>
              <w:rPr>
                <w:rFonts w:eastAsia="Times New Roman" w:cs="Times New Roman"/>
                <w:sz w:val="20"/>
                <w:lang w:bidi="ar-SA"/>
              </w:rPr>
            </w:pPr>
            <w:r>
              <w:rPr>
                <w:rFonts w:eastAsia="Times New Roman" w:cs="Times New Roman"/>
                <w:sz w:val="20"/>
                <w:lang w:bidi="ar-SA"/>
              </w:rPr>
              <w:t>5</w:t>
            </w:r>
          </w:p>
        </w:tc>
        <w:tc>
          <w:tcPr>
            <w:tcW w:w="300" w:type="pct"/>
            <w:gridSpan w:val="2"/>
            <w:tcBorders>
              <w:top w:val="nil"/>
              <w:left w:val="nil"/>
              <w:bottom w:val="single" w:sz="4" w:space="0" w:color="auto"/>
              <w:right w:val="single" w:sz="4" w:space="0" w:color="auto"/>
            </w:tcBorders>
            <w:shd w:val="clear" w:color="auto" w:fill="auto"/>
            <w:noWrap/>
            <w:hideMark/>
          </w:tcPr>
          <w:p w14:paraId="06635DA4"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A5" w14:textId="6ED68067" w:rsidR="006F2D86" w:rsidRPr="00AF51FE" w:rsidRDefault="006F2D86" w:rsidP="005816EC">
            <w:pPr>
              <w:jc w:val="center"/>
              <w:rPr>
                <w:rFonts w:eastAsia="Times New Roman" w:cs="Times New Roman"/>
                <w:b/>
                <w:i/>
                <w:sz w:val="20"/>
                <w:lang w:bidi="ar-SA"/>
              </w:rPr>
            </w:pPr>
            <w:r w:rsidRPr="00AF51FE">
              <w:rPr>
                <w:rFonts w:eastAsia="Times New Roman" w:cs="Times New Roman"/>
                <w:b/>
                <w:i/>
                <w:sz w:val="20"/>
                <w:lang w:bidi="ar-SA"/>
              </w:rPr>
              <w:t>EXAM I: Chapters 1-</w:t>
            </w:r>
            <w:r w:rsidR="000F064B">
              <w:rPr>
                <w:rFonts w:eastAsia="Times New Roman" w:cs="Times New Roman"/>
                <w:b/>
                <w:i/>
                <w:sz w:val="20"/>
                <w:lang w:bidi="ar-SA"/>
              </w:rPr>
              <w:t>4</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A6" w14:textId="77777777" w:rsidR="006F2D86" w:rsidRPr="00AF51FE" w:rsidRDefault="006F2D86" w:rsidP="0080074B">
            <w:pPr>
              <w:jc w:val="center"/>
              <w:rPr>
                <w:rFonts w:eastAsia="Times New Roman" w:cs="Times New Roman"/>
                <w:b/>
                <w:bCs/>
                <w:i/>
                <w:iCs/>
                <w:sz w:val="20"/>
                <w:lang w:bidi="ar-SA"/>
              </w:rPr>
            </w:pPr>
            <w:r w:rsidRPr="00AF51FE">
              <w:rPr>
                <w:rFonts w:eastAsia="Times New Roman" w:cs="Times New Roman"/>
                <w:b/>
                <w:bCs/>
                <w:i/>
                <w:iCs/>
                <w:sz w:val="20"/>
                <w:lang w:bidi="ar-SA"/>
              </w:rPr>
              <w:t>Exam 1</w:t>
            </w:r>
          </w:p>
        </w:tc>
        <w:tc>
          <w:tcPr>
            <w:tcW w:w="1068" w:type="pct"/>
            <w:tcBorders>
              <w:top w:val="nil"/>
              <w:left w:val="nil"/>
              <w:bottom w:val="single" w:sz="4" w:space="0" w:color="auto"/>
              <w:right w:val="single" w:sz="4" w:space="0" w:color="auto"/>
            </w:tcBorders>
            <w:shd w:val="clear" w:color="auto" w:fill="auto"/>
            <w:noWrap/>
            <w:vAlign w:val="bottom"/>
          </w:tcPr>
          <w:p w14:paraId="06635DA7" w14:textId="77777777" w:rsidR="006F2D86" w:rsidRPr="00AF51FE" w:rsidRDefault="006F2D86" w:rsidP="00211DA6">
            <w:pPr>
              <w:jc w:val="right"/>
              <w:rPr>
                <w:rFonts w:eastAsia="Times New Roman" w:cs="Times New Roman"/>
                <w:sz w:val="20"/>
                <w:lang w:bidi="ar-SA"/>
              </w:rPr>
            </w:pPr>
          </w:p>
        </w:tc>
      </w:tr>
      <w:tr w:rsidR="009C0A07" w:rsidRPr="00A8638F" w14:paraId="06635DAF" w14:textId="77777777" w:rsidTr="009C0A07">
        <w:trPr>
          <w:trHeight w:val="245"/>
        </w:trPr>
        <w:tc>
          <w:tcPr>
            <w:tcW w:w="257" w:type="pct"/>
            <w:tcBorders>
              <w:top w:val="nil"/>
              <w:left w:val="single" w:sz="4" w:space="0" w:color="auto"/>
              <w:bottom w:val="nil"/>
              <w:right w:val="nil"/>
            </w:tcBorders>
            <w:shd w:val="clear" w:color="auto" w:fill="auto"/>
            <w:noWrap/>
            <w:hideMark/>
          </w:tcPr>
          <w:p w14:paraId="06635DA9"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AA" w14:textId="565388CB" w:rsidR="006F2D86" w:rsidRPr="00AF51FE" w:rsidRDefault="00D94496" w:rsidP="00AF51FE">
            <w:pPr>
              <w:jc w:val="right"/>
              <w:rPr>
                <w:rFonts w:eastAsia="Times New Roman" w:cs="Times New Roman"/>
                <w:sz w:val="20"/>
                <w:lang w:bidi="ar-SA"/>
              </w:rPr>
            </w:pPr>
            <w:r>
              <w:rPr>
                <w:rFonts w:eastAsia="Times New Roman" w:cs="Times New Roman"/>
                <w:sz w:val="20"/>
                <w:lang w:bidi="ar-SA"/>
              </w:rPr>
              <w:t>7</w:t>
            </w:r>
          </w:p>
        </w:tc>
        <w:tc>
          <w:tcPr>
            <w:tcW w:w="300" w:type="pct"/>
            <w:gridSpan w:val="2"/>
            <w:tcBorders>
              <w:top w:val="nil"/>
              <w:left w:val="nil"/>
              <w:bottom w:val="single" w:sz="4" w:space="0" w:color="auto"/>
              <w:right w:val="single" w:sz="4" w:space="0" w:color="auto"/>
            </w:tcBorders>
            <w:shd w:val="clear" w:color="auto" w:fill="auto"/>
            <w:noWrap/>
            <w:hideMark/>
          </w:tcPr>
          <w:p w14:paraId="06635DAB"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AC" w14:textId="7A932294" w:rsidR="006F2D86" w:rsidRPr="00AF51FE" w:rsidRDefault="006F2D86" w:rsidP="00211DA6">
            <w:pPr>
              <w:rPr>
                <w:rFonts w:eastAsia="Times New Roman" w:cs="Times New Roman"/>
                <w:sz w:val="20"/>
                <w:lang w:bidi="ar-SA"/>
              </w:rPr>
            </w:pPr>
            <w:r w:rsidRPr="00AF51FE">
              <w:rPr>
                <w:rFonts w:eastAsia="Times New Roman" w:cs="Times New Roman"/>
                <w:sz w:val="20"/>
                <w:lang w:bidi="ar-SA"/>
              </w:rPr>
              <w:t>Geometric Design: Vertical Alignment</w:t>
            </w:r>
            <w:r w:rsidR="00667DC7">
              <w:rPr>
                <w:rFonts w:eastAsia="Times New Roman" w:cs="Times New Roman"/>
                <w:sz w:val="20"/>
                <w:lang w:bidi="ar-SA"/>
              </w:rPr>
              <w:t xml:space="preserve"> of H</w:t>
            </w:r>
            <w:r w:rsidR="00F36194">
              <w:rPr>
                <w:rFonts w:eastAsia="Times New Roman" w:cs="Times New Roman"/>
                <w:sz w:val="20"/>
                <w:lang w:bidi="ar-SA"/>
              </w:rPr>
              <w:t>i</w:t>
            </w:r>
            <w:r w:rsidR="00667DC7">
              <w:rPr>
                <w:rFonts w:eastAsia="Times New Roman" w:cs="Times New Roman"/>
                <w:sz w:val="20"/>
                <w:lang w:bidi="ar-SA"/>
              </w:rPr>
              <w:t>ghways</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AD" w14:textId="77777777" w:rsidR="006F2D86" w:rsidRPr="00AF51FE" w:rsidRDefault="006F2D86" w:rsidP="00211DA6">
            <w:pPr>
              <w:jc w:val="center"/>
              <w:rPr>
                <w:rFonts w:eastAsia="Times New Roman" w:cs="Times New Roman"/>
                <w:sz w:val="20"/>
                <w:lang w:bidi="ar-SA"/>
              </w:rPr>
            </w:pPr>
            <w:r w:rsidRPr="00AF51FE">
              <w:rPr>
                <w:rFonts w:eastAsia="Times New Roman" w:cs="Times New Roman"/>
                <w:sz w:val="20"/>
                <w:lang w:bidi="ar-SA"/>
              </w:rPr>
              <w:t> </w:t>
            </w:r>
          </w:p>
        </w:tc>
        <w:tc>
          <w:tcPr>
            <w:tcW w:w="1068" w:type="pct"/>
            <w:tcBorders>
              <w:top w:val="nil"/>
              <w:left w:val="nil"/>
              <w:bottom w:val="single" w:sz="4" w:space="0" w:color="auto"/>
              <w:right w:val="single" w:sz="4" w:space="0" w:color="auto"/>
            </w:tcBorders>
            <w:shd w:val="clear" w:color="auto" w:fill="auto"/>
            <w:noWrap/>
            <w:vAlign w:val="bottom"/>
          </w:tcPr>
          <w:p w14:paraId="06635DAE" w14:textId="797BF388" w:rsidR="006F2D86" w:rsidRPr="00AF51FE" w:rsidRDefault="006F2D86" w:rsidP="00211DA6">
            <w:pPr>
              <w:jc w:val="right"/>
              <w:rPr>
                <w:rFonts w:eastAsia="Times New Roman" w:cs="Times New Roman"/>
                <w:sz w:val="20"/>
                <w:lang w:bidi="ar-SA"/>
              </w:rPr>
            </w:pPr>
            <w:r w:rsidRPr="00AF51FE">
              <w:rPr>
                <w:rFonts w:eastAsia="Times New Roman" w:cs="Times New Roman"/>
                <w:sz w:val="20"/>
                <w:lang w:bidi="ar-SA"/>
              </w:rPr>
              <w:t>Ch. 6, pp. 32</w:t>
            </w:r>
            <w:r w:rsidR="00CE796D">
              <w:rPr>
                <w:rFonts w:eastAsia="Times New Roman" w:cs="Times New Roman"/>
                <w:sz w:val="20"/>
                <w:lang w:bidi="ar-SA"/>
              </w:rPr>
              <w:t>5</w:t>
            </w:r>
            <w:r w:rsidRPr="00AF51FE">
              <w:rPr>
                <w:rFonts w:eastAsia="Times New Roman" w:cs="Times New Roman"/>
                <w:sz w:val="20"/>
                <w:lang w:bidi="ar-SA"/>
              </w:rPr>
              <w:t>-340</w:t>
            </w:r>
          </w:p>
        </w:tc>
      </w:tr>
      <w:tr w:rsidR="009C0A07" w:rsidRPr="00A8638F" w14:paraId="06635DB6" w14:textId="77777777" w:rsidTr="009C0A07">
        <w:trPr>
          <w:trHeight w:val="245"/>
        </w:trPr>
        <w:tc>
          <w:tcPr>
            <w:tcW w:w="257" w:type="pct"/>
            <w:tcBorders>
              <w:top w:val="nil"/>
              <w:left w:val="single" w:sz="4" w:space="0" w:color="auto"/>
              <w:bottom w:val="nil"/>
              <w:right w:val="nil"/>
            </w:tcBorders>
            <w:shd w:val="clear" w:color="auto" w:fill="auto"/>
            <w:noWrap/>
            <w:hideMark/>
          </w:tcPr>
          <w:p w14:paraId="06635DB0"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B1" w14:textId="04BBC659" w:rsidR="006F2D86" w:rsidRPr="00AF51FE" w:rsidRDefault="00E57652" w:rsidP="00AF51FE">
            <w:pPr>
              <w:jc w:val="right"/>
              <w:rPr>
                <w:rFonts w:eastAsia="Times New Roman" w:cs="Times New Roman"/>
                <w:sz w:val="20"/>
                <w:lang w:bidi="ar-SA"/>
              </w:rPr>
            </w:pPr>
            <w:r>
              <w:rPr>
                <w:rFonts w:eastAsia="Times New Roman" w:cs="Times New Roman"/>
                <w:sz w:val="20"/>
                <w:lang w:bidi="ar-SA"/>
              </w:rPr>
              <w:t>12</w:t>
            </w:r>
          </w:p>
        </w:tc>
        <w:tc>
          <w:tcPr>
            <w:tcW w:w="300" w:type="pct"/>
            <w:gridSpan w:val="2"/>
            <w:tcBorders>
              <w:top w:val="nil"/>
              <w:left w:val="nil"/>
              <w:bottom w:val="single" w:sz="4" w:space="0" w:color="auto"/>
              <w:right w:val="single" w:sz="4" w:space="0" w:color="auto"/>
            </w:tcBorders>
            <w:shd w:val="clear" w:color="auto" w:fill="auto"/>
            <w:noWrap/>
            <w:hideMark/>
          </w:tcPr>
          <w:p w14:paraId="06635DB2"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B3" w14:textId="11895822" w:rsidR="006F2D86" w:rsidRPr="00AF51FE" w:rsidRDefault="006F2D86" w:rsidP="00E37D7A">
            <w:pPr>
              <w:rPr>
                <w:rFonts w:eastAsia="Times New Roman" w:cs="Times New Roman"/>
                <w:sz w:val="20"/>
                <w:lang w:bidi="ar-SA"/>
              </w:rPr>
            </w:pPr>
            <w:r w:rsidRPr="00AF51FE">
              <w:rPr>
                <w:rFonts w:eastAsia="Times New Roman" w:cs="Times New Roman"/>
                <w:sz w:val="20"/>
                <w:lang w:bidi="ar-SA"/>
              </w:rPr>
              <w:t xml:space="preserve">Geometric Design: </w:t>
            </w:r>
            <w:r w:rsidR="00CA07FC">
              <w:rPr>
                <w:rFonts w:eastAsia="Times New Roman" w:cs="Times New Roman"/>
                <w:sz w:val="20"/>
                <w:lang w:bidi="ar-SA"/>
              </w:rPr>
              <w:t>Vertical and Horizontal</w:t>
            </w:r>
            <w:r w:rsidRPr="00AF51FE">
              <w:rPr>
                <w:rFonts w:eastAsia="Times New Roman" w:cs="Times New Roman"/>
                <w:sz w:val="20"/>
                <w:lang w:bidi="ar-SA"/>
              </w:rPr>
              <w:t xml:space="preserve"> Alignment</w:t>
            </w:r>
            <w:r w:rsidR="00F36194">
              <w:rPr>
                <w:rFonts w:eastAsia="Times New Roman" w:cs="Times New Roman"/>
                <w:sz w:val="20"/>
                <w:lang w:bidi="ar-SA"/>
              </w:rPr>
              <w:t xml:space="preserve"> of Highways</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B4" w14:textId="77777777" w:rsidR="006F2D86" w:rsidRPr="00AF51FE" w:rsidRDefault="006F2D86" w:rsidP="00211DA6">
            <w:pPr>
              <w:jc w:val="center"/>
              <w:rPr>
                <w:rFonts w:eastAsia="Times New Roman" w:cs="Times New Roman"/>
                <w:b/>
                <w:bCs/>
                <w:i/>
                <w:iCs/>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B5" w14:textId="3B6E5200" w:rsidR="006F2D86" w:rsidRPr="00AF51FE" w:rsidRDefault="006F2D86" w:rsidP="00A8638F">
            <w:pPr>
              <w:jc w:val="right"/>
              <w:rPr>
                <w:rFonts w:eastAsia="Times New Roman" w:cs="Times New Roman"/>
                <w:sz w:val="20"/>
                <w:lang w:bidi="ar-SA"/>
              </w:rPr>
            </w:pPr>
            <w:r w:rsidRPr="00AF51FE">
              <w:rPr>
                <w:rFonts w:eastAsia="Times New Roman" w:cs="Times New Roman"/>
                <w:sz w:val="20"/>
                <w:lang w:bidi="ar-SA"/>
              </w:rPr>
              <w:t>Ch. 6, pp. 341-</w:t>
            </w:r>
            <w:r w:rsidR="004A0470">
              <w:rPr>
                <w:rFonts w:eastAsia="Times New Roman" w:cs="Times New Roman"/>
                <w:sz w:val="20"/>
                <w:lang w:bidi="ar-SA"/>
              </w:rPr>
              <w:t>355, 365-</w:t>
            </w:r>
            <w:r w:rsidRPr="00AF51FE">
              <w:rPr>
                <w:rFonts w:eastAsia="Times New Roman" w:cs="Times New Roman"/>
                <w:sz w:val="20"/>
                <w:lang w:bidi="ar-SA"/>
              </w:rPr>
              <w:t>372</w:t>
            </w:r>
          </w:p>
        </w:tc>
      </w:tr>
      <w:tr w:rsidR="009C0A07" w:rsidRPr="00A8638F" w14:paraId="06635DBD" w14:textId="77777777" w:rsidTr="009C0A07">
        <w:trPr>
          <w:trHeight w:val="245"/>
        </w:trPr>
        <w:tc>
          <w:tcPr>
            <w:tcW w:w="257" w:type="pct"/>
            <w:tcBorders>
              <w:top w:val="nil"/>
              <w:left w:val="single" w:sz="4" w:space="0" w:color="auto"/>
              <w:right w:val="nil"/>
            </w:tcBorders>
            <w:shd w:val="clear" w:color="auto" w:fill="auto"/>
            <w:noWrap/>
            <w:hideMark/>
          </w:tcPr>
          <w:p w14:paraId="06635DB7"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B8" w14:textId="62A21CBC" w:rsidR="006F2D86" w:rsidRPr="00AF51FE" w:rsidRDefault="006F2D86" w:rsidP="00AF51FE">
            <w:pPr>
              <w:jc w:val="right"/>
              <w:rPr>
                <w:rFonts w:eastAsia="Times New Roman" w:cs="Times New Roman"/>
                <w:sz w:val="20"/>
                <w:lang w:bidi="ar-SA"/>
              </w:rPr>
            </w:pPr>
            <w:r>
              <w:rPr>
                <w:rFonts w:eastAsia="Times New Roman" w:cs="Times New Roman"/>
                <w:sz w:val="20"/>
                <w:lang w:bidi="ar-SA"/>
              </w:rPr>
              <w:t>1</w:t>
            </w:r>
            <w:r w:rsidR="00E57652">
              <w:rPr>
                <w:rFonts w:eastAsia="Times New Roman" w:cs="Times New Roman"/>
                <w:sz w:val="20"/>
                <w:lang w:bidi="ar-SA"/>
              </w:rPr>
              <w:t>4</w:t>
            </w:r>
          </w:p>
        </w:tc>
        <w:tc>
          <w:tcPr>
            <w:tcW w:w="300" w:type="pct"/>
            <w:gridSpan w:val="2"/>
            <w:tcBorders>
              <w:top w:val="nil"/>
              <w:left w:val="nil"/>
              <w:bottom w:val="single" w:sz="4" w:space="0" w:color="auto"/>
              <w:right w:val="single" w:sz="4" w:space="0" w:color="auto"/>
            </w:tcBorders>
            <w:shd w:val="clear" w:color="auto" w:fill="auto"/>
            <w:noWrap/>
            <w:hideMark/>
          </w:tcPr>
          <w:p w14:paraId="06635DB9" w14:textId="77777777" w:rsidR="006F2D86" w:rsidRPr="00AF51FE" w:rsidRDefault="006F2D86" w:rsidP="00CC60E9">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BA" w14:textId="26C39871" w:rsidR="006F2D86" w:rsidRPr="00AF51FE" w:rsidRDefault="006F2D86" w:rsidP="00211DA6">
            <w:pPr>
              <w:rPr>
                <w:rFonts w:eastAsia="Times New Roman" w:cs="Times New Roman"/>
                <w:sz w:val="20"/>
                <w:lang w:bidi="ar-SA"/>
              </w:rPr>
            </w:pPr>
            <w:r w:rsidRPr="00AF51FE">
              <w:rPr>
                <w:rFonts w:eastAsia="Times New Roman" w:cs="Times New Roman"/>
                <w:sz w:val="20"/>
                <w:lang w:bidi="ar-SA"/>
              </w:rPr>
              <w:t xml:space="preserve">Geometric Design: </w:t>
            </w:r>
            <w:r w:rsidR="00A601C7">
              <w:rPr>
                <w:rFonts w:eastAsia="Times New Roman" w:cs="Times New Roman"/>
                <w:sz w:val="20"/>
                <w:lang w:bidi="ar-SA"/>
              </w:rPr>
              <w:t>Highways and Rail Lines</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DBB" w14:textId="77777777" w:rsidR="006F2D86" w:rsidRPr="00AF51FE" w:rsidRDefault="006F2D86" w:rsidP="00A8638F">
            <w:pPr>
              <w:jc w:val="center"/>
              <w:rPr>
                <w:rFonts w:eastAsia="Times New Roman" w:cs="Times New Roman"/>
                <w:sz w:val="20"/>
                <w:lang w:bidi="ar-SA"/>
              </w:rPr>
            </w:pPr>
            <w:r w:rsidRPr="00AF51FE">
              <w:rPr>
                <w:rFonts w:eastAsia="Times New Roman" w:cs="Times New Roman"/>
                <w:sz w:val="20"/>
                <w:lang w:bidi="ar-SA"/>
              </w:rPr>
              <w:t> </w:t>
            </w:r>
          </w:p>
        </w:tc>
        <w:tc>
          <w:tcPr>
            <w:tcW w:w="1068" w:type="pct"/>
            <w:tcBorders>
              <w:top w:val="nil"/>
              <w:left w:val="nil"/>
              <w:bottom w:val="single" w:sz="4" w:space="0" w:color="auto"/>
              <w:right w:val="single" w:sz="4" w:space="0" w:color="auto"/>
            </w:tcBorders>
            <w:shd w:val="clear" w:color="auto" w:fill="auto"/>
            <w:noWrap/>
            <w:vAlign w:val="bottom"/>
          </w:tcPr>
          <w:p w14:paraId="06635DBC" w14:textId="0278CBD5" w:rsidR="006F2D86" w:rsidRPr="00AF51FE" w:rsidRDefault="006F2D86" w:rsidP="00211DA6">
            <w:pPr>
              <w:jc w:val="right"/>
              <w:rPr>
                <w:rFonts w:eastAsia="Times New Roman" w:cs="Times New Roman"/>
                <w:sz w:val="20"/>
                <w:lang w:bidi="ar-SA"/>
              </w:rPr>
            </w:pPr>
          </w:p>
        </w:tc>
      </w:tr>
      <w:tr w:rsidR="009C0A07" w:rsidRPr="00A8638F" w14:paraId="06635DC4" w14:textId="77777777" w:rsidTr="009C0A07">
        <w:trPr>
          <w:trHeight w:val="245"/>
        </w:trPr>
        <w:tc>
          <w:tcPr>
            <w:tcW w:w="257" w:type="pct"/>
            <w:tcBorders>
              <w:top w:val="nil"/>
              <w:left w:val="single" w:sz="4" w:space="0" w:color="auto"/>
              <w:right w:val="nil"/>
            </w:tcBorders>
            <w:shd w:val="clear" w:color="auto" w:fill="auto"/>
            <w:noWrap/>
            <w:hideMark/>
          </w:tcPr>
          <w:p w14:paraId="06635DBE" w14:textId="77777777" w:rsidR="006F2D86" w:rsidRPr="00AF51FE" w:rsidRDefault="006F2D86" w:rsidP="00AF51FE">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BF" w14:textId="71057DDD" w:rsidR="006F2D86" w:rsidRPr="00AF51FE" w:rsidRDefault="00E57652" w:rsidP="00AF51FE">
            <w:pPr>
              <w:jc w:val="right"/>
              <w:rPr>
                <w:rFonts w:eastAsia="Times New Roman" w:cs="Times New Roman"/>
                <w:sz w:val="20"/>
                <w:lang w:bidi="ar-SA"/>
              </w:rPr>
            </w:pPr>
            <w:r>
              <w:rPr>
                <w:rFonts w:eastAsia="Times New Roman" w:cs="Times New Roman"/>
                <w:sz w:val="20"/>
                <w:lang w:bidi="ar-SA"/>
              </w:rPr>
              <w:t>19</w:t>
            </w:r>
          </w:p>
        </w:tc>
        <w:tc>
          <w:tcPr>
            <w:tcW w:w="300" w:type="pct"/>
            <w:gridSpan w:val="2"/>
            <w:tcBorders>
              <w:top w:val="nil"/>
              <w:left w:val="nil"/>
              <w:bottom w:val="single" w:sz="4" w:space="0" w:color="auto"/>
              <w:right w:val="single" w:sz="4" w:space="0" w:color="auto"/>
            </w:tcBorders>
            <w:shd w:val="clear" w:color="auto" w:fill="auto"/>
            <w:noWrap/>
            <w:hideMark/>
          </w:tcPr>
          <w:p w14:paraId="06635DC0" w14:textId="77777777" w:rsidR="006F2D86" w:rsidRPr="00AF51FE" w:rsidRDefault="006F2D86" w:rsidP="00CC60E9">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66FFFF"/>
            <w:noWrap/>
            <w:vAlign w:val="bottom"/>
          </w:tcPr>
          <w:p w14:paraId="06635DC1" w14:textId="77777777" w:rsidR="006F2D86" w:rsidRPr="00AF51FE" w:rsidRDefault="006F2D86" w:rsidP="006F2D86">
            <w:pPr>
              <w:jc w:val="center"/>
              <w:rPr>
                <w:rFonts w:eastAsia="Times New Roman" w:cs="Times New Roman"/>
                <w:sz w:val="20"/>
                <w:lang w:bidi="ar-SA"/>
              </w:rPr>
            </w:pPr>
            <w:r>
              <w:rPr>
                <w:rFonts w:eastAsia="Times New Roman" w:cs="Times New Roman"/>
                <w:b/>
                <w:sz w:val="20"/>
                <w:lang w:bidi="ar-SA"/>
              </w:rPr>
              <w:t>FALL BREAK</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C2" w14:textId="77777777" w:rsidR="006F2D86" w:rsidRPr="00AF51FE" w:rsidRDefault="006F2D86" w:rsidP="00A457A4">
            <w:pP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C3" w14:textId="77777777" w:rsidR="006F2D86" w:rsidRPr="00AF51FE" w:rsidRDefault="006F2D86" w:rsidP="00545D6D">
            <w:pPr>
              <w:jc w:val="right"/>
              <w:rPr>
                <w:rFonts w:eastAsia="Times New Roman" w:cs="Times New Roman"/>
                <w:sz w:val="20"/>
                <w:lang w:bidi="ar-SA"/>
              </w:rPr>
            </w:pPr>
          </w:p>
        </w:tc>
      </w:tr>
      <w:tr w:rsidR="009C0A07" w:rsidRPr="00A8638F" w14:paraId="06635DCB" w14:textId="77777777" w:rsidTr="009C0A07">
        <w:trPr>
          <w:trHeight w:val="245"/>
        </w:trPr>
        <w:tc>
          <w:tcPr>
            <w:tcW w:w="257" w:type="pct"/>
            <w:tcBorders>
              <w:left w:val="single" w:sz="4" w:space="0" w:color="auto"/>
              <w:bottom w:val="nil"/>
              <w:right w:val="nil"/>
            </w:tcBorders>
            <w:shd w:val="clear" w:color="auto" w:fill="auto"/>
            <w:noWrap/>
            <w:hideMark/>
          </w:tcPr>
          <w:p w14:paraId="06635DC5" w14:textId="77777777" w:rsidR="00AC7704" w:rsidRPr="00AF51FE" w:rsidRDefault="00AC7704" w:rsidP="00AC7704">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C6" w14:textId="010623D7" w:rsidR="00AC7704" w:rsidRPr="00AF51FE" w:rsidRDefault="00E57652" w:rsidP="00AC7704">
            <w:pPr>
              <w:jc w:val="right"/>
              <w:rPr>
                <w:rFonts w:eastAsia="Times New Roman" w:cs="Times New Roman"/>
                <w:sz w:val="20"/>
                <w:lang w:bidi="ar-SA"/>
              </w:rPr>
            </w:pPr>
            <w:r>
              <w:rPr>
                <w:rFonts w:eastAsia="Times New Roman" w:cs="Times New Roman"/>
                <w:sz w:val="20"/>
                <w:lang w:bidi="ar-SA"/>
              </w:rPr>
              <w:t>21</w:t>
            </w:r>
          </w:p>
        </w:tc>
        <w:tc>
          <w:tcPr>
            <w:tcW w:w="300" w:type="pct"/>
            <w:gridSpan w:val="2"/>
            <w:tcBorders>
              <w:top w:val="nil"/>
              <w:left w:val="nil"/>
              <w:bottom w:val="single" w:sz="4" w:space="0" w:color="auto"/>
              <w:right w:val="single" w:sz="4" w:space="0" w:color="auto"/>
            </w:tcBorders>
            <w:shd w:val="clear" w:color="auto" w:fill="auto"/>
            <w:noWrap/>
            <w:hideMark/>
          </w:tcPr>
          <w:p w14:paraId="06635DC7"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tcPr>
          <w:p w14:paraId="06635DC8" w14:textId="2921E42B" w:rsidR="00AC7704" w:rsidRPr="00AF51FE" w:rsidRDefault="00AC7704" w:rsidP="00AC7704">
            <w:pPr>
              <w:rPr>
                <w:rFonts w:eastAsia="Times New Roman" w:cs="Times New Roman"/>
                <w:sz w:val="20"/>
                <w:lang w:bidi="ar-SA"/>
              </w:rPr>
            </w:pPr>
            <w:r>
              <w:rPr>
                <w:rFonts w:eastAsia="Times New Roman" w:cs="Times New Roman"/>
                <w:sz w:val="20"/>
                <w:lang w:bidi="ar-SA"/>
              </w:rPr>
              <w:t>Geometric Design: Rail Lines, Airports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C9" w14:textId="77777777" w:rsidR="00AC7704" w:rsidRPr="00AF51FE" w:rsidRDefault="00AC7704" w:rsidP="00AC7704">
            <w:pP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CA" w14:textId="143B02FE" w:rsidR="00AC7704" w:rsidRPr="00AF51FE" w:rsidRDefault="00AC7704" w:rsidP="00AC7704">
            <w:pPr>
              <w:jc w:val="right"/>
              <w:rPr>
                <w:rFonts w:eastAsia="Times New Roman" w:cs="Times New Roman"/>
                <w:sz w:val="20"/>
                <w:lang w:bidi="ar-SA"/>
              </w:rPr>
            </w:pPr>
            <w:r>
              <w:rPr>
                <w:rFonts w:eastAsia="Times New Roman" w:cs="Times New Roman"/>
                <w:sz w:val="20"/>
                <w:lang w:bidi="ar-SA"/>
              </w:rPr>
              <w:t>Ch. 6, pp. 355-365, 372-388</w:t>
            </w:r>
          </w:p>
        </w:tc>
      </w:tr>
      <w:tr w:rsidR="009C0A07" w:rsidRPr="00A8638F" w14:paraId="06635DD2" w14:textId="77777777" w:rsidTr="009C0A07">
        <w:trPr>
          <w:trHeight w:val="245"/>
        </w:trPr>
        <w:tc>
          <w:tcPr>
            <w:tcW w:w="257" w:type="pct"/>
            <w:tcBorders>
              <w:top w:val="nil"/>
              <w:left w:val="single" w:sz="4" w:space="0" w:color="auto"/>
              <w:right w:val="nil"/>
            </w:tcBorders>
            <w:shd w:val="clear" w:color="auto" w:fill="auto"/>
            <w:noWrap/>
            <w:hideMark/>
          </w:tcPr>
          <w:p w14:paraId="06635DCC" w14:textId="77777777"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CD" w14:textId="528BF0FC" w:rsidR="00AC7704" w:rsidRPr="00AF51FE" w:rsidRDefault="00D77DAA" w:rsidP="00AC7704">
            <w:pPr>
              <w:jc w:val="right"/>
              <w:rPr>
                <w:rFonts w:eastAsia="Times New Roman" w:cs="Times New Roman"/>
                <w:sz w:val="20"/>
                <w:lang w:bidi="ar-SA"/>
              </w:rPr>
            </w:pPr>
            <w:r>
              <w:rPr>
                <w:rFonts w:eastAsia="Times New Roman" w:cs="Times New Roman"/>
                <w:sz w:val="20"/>
                <w:lang w:bidi="ar-SA"/>
              </w:rPr>
              <w:t>26</w:t>
            </w:r>
          </w:p>
        </w:tc>
        <w:tc>
          <w:tcPr>
            <w:tcW w:w="300" w:type="pct"/>
            <w:gridSpan w:val="2"/>
            <w:tcBorders>
              <w:top w:val="nil"/>
              <w:left w:val="nil"/>
              <w:bottom w:val="single" w:sz="4" w:space="0" w:color="auto"/>
              <w:right w:val="single" w:sz="4" w:space="0" w:color="auto"/>
            </w:tcBorders>
            <w:shd w:val="clear" w:color="auto" w:fill="auto"/>
            <w:noWrap/>
            <w:hideMark/>
          </w:tcPr>
          <w:p w14:paraId="06635DCE" w14:textId="77777777" w:rsidR="00AC7704" w:rsidRPr="00AF51FE" w:rsidRDefault="00AC7704" w:rsidP="00AC7704">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CF" w14:textId="74FF3011"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xml:space="preserve">Structural Design of </w:t>
            </w:r>
            <w:proofErr w:type="spellStart"/>
            <w:r w:rsidRPr="00AF51FE">
              <w:rPr>
                <w:rFonts w:eastAsia="Times New Roman" w:cs="Times New Roman"/>
                <w:sz w:val="20"/>
                <w:lang w:bidi="ar-SA"/>
              </w:rPr>
              <w:t>Travelways</w:t>
            </w:r>
            <w:proofErr w:type="spellEnd"/>
            <w:r w:rsidRPr="00AF51FE">
              <w:rPr>
                <w:rFonts w:eastAsia="Times New Roman" w:cs="Times New Roman"/>
                <w:sz w:val="20"/>
                <w:lang w:bidi="ar-SA"/>
              </w:rPr>
              <w:t>: Design Loads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D0" w14:textId="77777777" w:rsidR="00AC7704" w:rsidRPr="00AF51FE" w:rsidRDefault="00AC7704" w:rsidP="00AC7704">
            <w:pP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D1" w14:textId="5141C7D1" w:rsidR="00AC7704" w:rsidRPr="00AF51FE" w:rsidRDefault="00AC7704" w:rsidP="00AC7704">
            <w:pPr>
              <w:jc w:val="right"/>
              <w:rPr>
                <w:rFonts w:eastAsia="Times New Roman" w:cs="Times New Roman"/>
                <w:sz w:val="20"/>
                <w:lang w:bidi="ar-SA"/>
              </w:rPr>
            </w:pPr>
            <w:r w:rsidRPr="00AF51FE">
              <w:rPr>
                <w:rFonts w:eastAsia="Times New Roman" w:cs="Times New Roman"/>
                <w:sz w:val="20"/>
                <w:lang w:bidi="ar-SA"/>
              </w:rPr>
              <w:t>Ch. 7, pp. 393-408</w:t>
            </w:r>
          </w:p>
        </w:tc>
      </w:tr>
      <w:tr w:rsidR="009C0A07" w:rsidRPr="00A8638F" w14:paraId="06635DD9" w14:textId="77777777" w:rsidTr="009C0A07">
        <w:trPr>
          <w:trHeight w:val="245"/>
        </w:trPr>
        <w:tc>
          <w:tcPr>
            <w:tcW w:w="257" w:type="pct"/>
            <w:tcBorders>
              <w:top w:val="nil"/>
              <w:left w:val="single" w:sz="4" w:space="0" w:color="auto"/>
              <w:bottom w:val="single" w:sz="4" w:space="0" w:color="auto"/>
              <w:right w:val="nil"/>
            </w:tcBorders>
            <w:shd w:val="clear" w:color="auto" w:fill="auto"/>
            <w:noWrap/>
            <w:hideMark/>
          </w:tcPr>
          <w:p w14:paraId="06635DD3" w14:textId="77777777"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D4" w14:textId="2E9D0EFE" w:rsidR="00AC7704" w:rsidRPr="00AF51FE" w:rsidRDefault="00AC7704" w:rsidP="00AC7704">
            <w:pPr>
              <w:jc w:val="right"/>
              <w:rPr>
                <w:rFonts w:eastAsia="Times New Roman" w:cs="Times New Roman"/>
                <w:sz w:val="20"/>
                <w:lang w:bidi="ar-SA"/>
              </w:rPr>
            </w:pPr>
            <w:r>
              <w:rPr>
                <w:rFonts w:eastAsia="Times New Roman" w:cs="Times New Roman"/>
                <w:sz w:val="20"/>
                <w:lang w:bidi="ar-SA"/>
              </w:rPr>
              <w:t>2</w:t>
            </w:r>
            <w:r w:rsidR="00D77DAA">
              <w:rPr>
                <w:rFonts w:eastAsia="Times New Roman" w:cs="Times New Roman"/>
                <w:sz w:val="20"/>
                <w:lang w:bidi="ar-SA"/>
              </w:rPr>
              <w:t>8</w:t>
            </w:r>
          </w:p>
        </w:tc>
        <w:tc>
          <w:tcPr>
            <w:tcW w:w="300" w:type="pct"/>
            <w:gridSpan w:val="2"/>
            <w:tcBorders>
              <w:top w:val="nil"/>
              <w:left w:val="nil"/>
              <w:bottom w:val="single" w:sz="4" w:space="0" w:color="auto"/>
              <w:right w:val="single" w:sz="4" w:space="0" w:color="auto"/>
            </w:tcBorders>
            <w:shd w:val="clear" w:color="auto" w:fill="auto"/>
            <w:noWrap/>
            <w:hideMark/>
          </w:tcPr>
          <w:p w14:paraId="06635DD5"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D6" w14:textId="5CAC9FF2"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xml:space="preserve">Structural Design of </w:t>
            </w:r>
            <w:proofErr w:type="spellStart"/>
            <w:r w:rsidRPr="00AF51FE">
              <w:rPr>
                <w:rFonts w:eastAsia="Times New Roman" w:cs="Times New Roman"/>
                <w:sz w:val="20"/>
                <w:lang w:bidi="ar-SA"/>
              </w:rPr>
              <w:t>Travelways</w:t>
            </w:r>
            <w:proofErr w:type="spellEnd"/>
            <w:r w:rsidRPr="00AF51FE">
              <w:rPr>
                <w:rFonts w:eastAsia="Times New Roman" w:cs="Times New Roman"/>
                <w:sz w:val="20"/>
                <w:lang w:bidi="ar-SA"/>
              </w:rPr>
              <w:t>: Soil Properties and Material Selection</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D7" w14:textId="77777777"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tcPr>
          <w:p w14:paraId="06635DD8" w14:textId="1D3252AA" w:rsidR="00AC7704" w:rsidRPr="00AF51FE" w:rsidRDefault="00AC7704" w:rsidP="00AC7704">
            <w:pPr>
              <w:jc w:val="right"/>
              <w:rPr>
                <w:rFonts w:eastAsia="Times New Roman" w:cs="Times New Roman"/>
                <w:sz w:val="20"/>
                <w:lang w:bidi="ar-SA"/>
              </w:rPr>
            </w:pPr>
            <w:r w:rsidRPr="00AF51FE">
              <w:rPr>
                <w:rFonts w:eastAsia="Times New Roman" w:cs="Times New Roman"/>
                <w:sz w:val="20"/>
                <w:lang w:bidi="ar-SA"/>
              </w:rPr>
              <w:t>Ch. 7, pp. 409-439</w:t>
            </w:r>
          </w:p>
        </w:tc>
      </w:tr>
      <w:tr w:rsidR="009C0A07" w:rsidRPr="00A8638F" w14:paraId="06635DE0" w14:textId="77777777" w:rsidTr="009C0A07">
        <w:trPr>
          <w:trHeight w:val="245"/>
        </w:trPr>
        <w:tc>
          <w:tcPr>
            <w:tcW w:w="257" w:type="pct"/>
            <w:tcBorders>
              <w:top w:val="single" w:sz="4" w:space="0" w:color="auto"/>
              <w:left w:val="single" w:sz="4" w:space="0" w:color="auto"/>
              <w:right w:val="nil"/>
            </w:tcBorders>
            <w:shd w:val="clear" w:color="auto" w:fill="auto"/>
            <w:noWrap/>
            <w:hideMark/>
          </w:tcPr>
          <w:p w14:paraId="06635DDA" w14:textId="10EBBC63" w:rsidR="00AC7704" w:rsidRPr="00AF51FE" w:rsidRDefault="004A1BF6" w:rsidP="00AC7704">
            <w:pPr>
              <w:rPr>
                <w:rFonts w:eastAsia="Times New Roman" w:cs="Times New Roman"/>
                <w:sz w:val="20"/>
                <w:lang w:bidi="ar-SA"/>
              </w:rPr>
            </w:pPr>
            <w:r>
              <w:rPr>
                <w:rFonts w:eastAsia="Times New Roman" w:cs="Times New Roman"/>
                <w:sz w:val="20"/>
                <w:lang w:bidi="ar-SA"/>
              </w:rPr>
              <w:t>Nov</w:t>
            </w:r>
          </w:p>
        </w:tc>
        <w:tc>
          <w:tcPr>
            <w:tcW w:w="215" w:type="pct"/>
            <w:tcBorders>
              <w:top w:val="nil"/>
              <w:left w:val="nil"/>
              <w:bottom w:val="single" w:sz="4" w:space="0" w:color="auto"/>
              <w:right w:val="single" w:sz="4" w:space="0" w:color="auto"/>
            </w:tcBorders>
            <w:shd w:val="clear" w:color="auto" w:fill="auto"/>
            <w:noWrap/>
            <w:hideMark/>
          </w:tcPr>
          <w:p w14:paraId="06635DDB" w14:textId="4BAF52AD" w:rsidR="00AC7704" w:rsidRPr="00AF51FE" w:rsidRDefault="004A1BF6" w:rsidP="00AC7704">
            <w:pPr>
              <w:jc w:val="right"/>
              <w:rPr>
                <w:rFonts w:eastAsia="Times New Roman" w:cs="Times New Roman"/>
                <w:sz w:val="20"/>
                <w:lang w:bidi="ar-SA"/>
              </w:rPr>
            </w:pPr>
            <w:r>
              <w:rPr>
                <w:rFonts w:eastAsia="Times New Roman" w:cs="Times New Roman"/>
                <w:sz w:val="20"/>
                <w:lang w:bidi="ar-SA"/>
              </w:rPr>
              <w:t>2</w:t>
            </w:r>
          </w:p>
        </w:tc>
        <w:tc>
          <w:tcPr>
            <w:tcW w:w="300" w:type="pct"/>
            <w:gridSpan w:val="2"/>
            <w:tcBorders>
              <w:top w:val="nil"/>
              <w:left w:val="nil"/>
              <w:bottom w:val="single" w:sz="4" w:space="0" w:color="auto"/>
              <w:right w:val="single" w:sz="4" w:space="0" w:color="auto"/>
            </w:tcBorders>
            <w:shd w:val="clear" w:color="auto" w:fill="auto"/>
            <w:noWrap/>
            <w:hideMark/>
          </w:tcPr>
          <w:p w14:paraId="06635DDC" w14:textId="77777777" w:rsidR="00AC7704" w:rsidRPr="00AF51FE" w:rsidRDefault="00AC7704" w:rsidP="00AC7704">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tcPr>
          <w:p w14:paraId="06635DDD" w14:textId="67FE58CE" w:rsidR="00AC7704" w:rsidRPr="00AF51FE" w:rsidRDefault="00AC7704" w:rsidP="00950520">
            <w:pPr>
              <w:jc w:val="center"/>
              <w:rPr>
                <w:rFonts w:eastAsia="Times New Roman" w:cs="Times New Roman"/>
                <w:sz w:val="20"/>
                <w:lang w:bidi="ar-SA"/>
              </w:rPr>
            </w:pPr>
            <w:r w:rsidRPr="00997988">
              <w:rPr>
                <w:rFonts w:eastAsia="Times New Roman" w:cs="Times New Roman"/>
                <w:b/>
                <w:bCs/>
                <w:i/>
                <w:iCs/>
                <w:sz w:val="20"/>
                <w:lang w:bidi="ar-SA"/>
              </w:rPr>
              <w:t>EXAM II: Chapters 5-6</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DE" w14:textId="23A1CD00" w:rsidR="00AC7704" w:rsidRPr="00AF51FE" w:rsidRDefault="00AC7704" w:rsidP="00950520">
            <w:pPr>
              <w:jc w:val="center"/>
              <w:rPr>
                <w:rFonts w:eastAsia="Times New Roman" w:cs="Times New Roman"/>
                <w:sz w:val="20"/>
                <w:lang w:bidi="ar-SA"/>
              </w:rPr>
            </w:pPr>
            <w:r w:rsidRPr="00BF335D">
              <w:rPr>
                <w:rFonts w:eastAsia="Times New Roman" w:cs="Times New Roman"/>
                <w:b/>
                <w:i/>
                <w:sz w:val="20"/>
                <w:lang w:bidi="ar-SA"/>
              </w:rPr>
              <w:t>Exam 2</w:t>
            </w:r>
          </w:p>
        </w:tc>
        <w:tc>
          <w:tcPr>
            <w:tcW w:w="1068" w:type="pct"/>
            <w:tcBorders>
              <w:top w:val="nil"/>
              <w:left w:val="nil"/>
              <w:bottom w:val="single" w:sz="4" w:space="0" w:color="auto"/>
              <w:right w:val="single" w:sz="4" w:space="0" w:color="auto"/>
            </w:tcBorders>
            <w:shd w:val="clear" w:color="auto" w:fill="auto"/>
            <w:noWrap/>
            <w:vAlign w:val="bottom"/>
          </w:tcPr>
          <w:p w14:paraId="06635DDF" w14:textId="11423DA3" w:rsidR="00AC7704" w:rsidRPr="00AF51FE" w:rsidRDefault="00AC7704" w:rsidP="00AC7704">
            <w:pPr>
              <w:jc w:val="right"/>
              <w:rPr>
                <w:rFonts w:eastAsia="Times New Roman" w:cs="Times New Roman"/>
                <w:sz w:val="20"/>
                <w:lang w:bidi="ar-SA"/>
              </w:rPr>
            </w:pPr>
          </w:p>
        </w:tc>
      </w:tr>
      <w:tr w:rsidR="009C0A07" w:rsidRPr="00A8638F" w14:paraId="06635DE7" w14:textId="77777777" w:rsidTr="009C0A07">
        <w:trPr>
          <w:trHeight w:val="245"/>
        </w:trPr>
        <w:tc>
          <w:tcPr>
            <w:tcW w:w="257" w:type="pct"/>
            <w:tcBorders>
              <w:left w:val="single" w:sz="4" w:space="0" w:color="auto"/>
              <w:right w:val="nil"/>
            </w:tcBorders>
            <w:shd w:val="clear" w:color="auto" w:fill="auto"/>
            <w:noWrap/>
            <w:hideMark/>
          </w:tcPr>
          <w:p w14:paraId="06635DE1" w14:textId="063DF52B"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E2" w14:textId="3E24C7F6" w:rsidR="00AC7704" w:rsidRPr="00AF51FE" w:rsidRDefault="00890878" w:rsidP="00AC7704">
            <w:pPr>
              <w:jc w:val="right"/>
              <w:rPr>
                <w:rFonts w:eastAsia="Times New Roman" w:cs="Times New Roman"/>
                <w:sz w:val="20"/>
                <w:lang w:bidi="ar-SA"/>
              </w:rPr>
            </w:pPr>
            <w:r>
              <w:rPr>
                <w:rFonts w:eastAsia="Times New Roman" w:cs="Times New Roman"/>
                <w:sz w:val="20"/>
                <w:lang w:bidi="ar-SA"/>
              </w:rPr>
              <w:t>4</w:t>
            </w:r>
          </w:p>
        </w:tc>
        <w:tc>
          <w:tcPr>
            <w:tcW w:w="300" w:type="pct"/>
            <w:gridSpan w:val="2"/>
            <w:tcBorders>
              <w:top w:val="nil"/>
              <w:left w:val="nil"/>
              <w:bottom w:val="single" w:sz="4" w:space="0" w:color="auto"/>
              <w:right w:val="single" w:sz="4" w:space="0" w:color="auto"/>
            </w:tcBorders>
            <w:shd w:val="clear" w:color="auto" w:fill="auto"/>
            <w:noWrap/>
            <w:hideMark/>
          </w:tcPr>
          <w:p w14:paraId="06635DE3"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E4" w14:textId="73A2439F" w:rsidR="00AC7704" w:rsidRPr="00997988" w:rsidRDefault="00AC7704" w:rsidP="00B97614">
            <w:pPr>
              <w:rPr>
                <w:rFonts w:eastAsia="Times New Roman" w:cs="Times New Roman"/>
                <w:b/>
                <w:bCs/>
                <w:i/>
                <w:iCs/>
                <w:sz w:val="20"/>
                <w:lang w:bidi="ar-SA"/>
              </w:rPr>
            </w:pPr>
            <w:r w:rsidRPr="00AF51FE">
              <w:rPr>
                <w:rFonts w:eastAsia="Times New Roman" w:cs="Times New Roman"/>
                <w:sz w:val="20"/>
                <w:lang w:bidi="ar-SA"/>
              </w:rPr>
              <w:t xml:space="preserve">Structural Design of </w:t>
            </w:r>
            <w:proofErr w:type="spellStart"/>
            <w:r w:rsidRPr="00AF51FE">
              <w:rPr>
                <w:rFonts w:eastAsia="Times New Roman" w:cs="Times New Roman"/>
                <w:sz w:val="20"/>
                <w:lang w:bidi="ar-SA"/>
              </w:rPr>
              <w:t>Travelways</w:t>
            </w:r>
            <w:proofErr w:type="spellEnd"/>
            <w:r w:rsidRPr="00AF51FE">
              <w:rPr>
                <w:rFonts w:eastAsia="Times New Roman" w:cs="Times New Roman"/>
                <w:sz w:val="20"/>
                <w:lang w:bidi="ar-SA"/>
              </w:rPr>
              <w:t>: Structural Components, Streets and Highways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E5" w14:textId="01605BE1" w:rsidR="00AC7704" w:rsidRPr="00BF335D" w:rsidRDefault="00AC7704" w:rsidP="00AC7704">
            <w:pPr>
              <w:jc w:val="center"/>
              <w:rPr>
                <w:rFonts w:eastAsia="Times New Roman" w:cs="Times New Roman"/>
                <w:b/>
                <w:i/>
                <w:sz w:val="20"/>
                <w:lang w:bidi="ar-SA"/>
              </w:rPr>
            </w:pPr>
            <w:r w:rsidRPr="00AF51FE">
              <w:rPr>
                <w:rFonts w:eastAsia="Times New Roman" w:cs="Times New Roman"/>
                <w:sz w:val="20"/>
                <w:lang w:bidi="ar-SA"/>
              </w:rPr>
              <w:t> </w:t>
            </w:r>
          </w:p>
        </w:tc>
        <w:tc>
          <w:tcPr>
            <w:tcW w:w="1068" w:type="pct"/>
            <w:tcBorders>
              <w:top w:val="nil"/>
              <w:left w:val="nil"/>
              <w:bottom w:val="single" w:sz="4" w:space="0" w:color="auto"/>
              <w:right w:val="single" w:sz="4" w:space="0" w:color="auto"/>
            </w:tcBorders>
            <w:shd w:val="clear" w:color="auto" w:fill="auto"/>
            <w:noWrap/>
          </w:tcPr>
          <w:p w14:paraId="06635DE6" w14:textId="68B17365" w:rsidR="00AC7704" w:rsidRPr="00AF51FE" w:rsidRDefault="00AC7704" w:rsidP="00AC7704">
            <w:pPr>
              <w:jc w:val="right"/>
              <w:rPr>
                <w:rFonts w:eastAsia="Times New Roman" w:cs="Times New Roman"/>
                <w:sz w:val="20"/>
                <w:lang w:bidi="ar-SA"/>
              </w:rPr>
            </w:pPr>
            <w:r w:rsidRPr="00AF51FE">
              <w:rPr>
                <w:rFonts w:eastAsia="Times New Roman" w:cs="Times New Roman"/>
                <w:sz w:val="20"/>
                <w:lang w:bidi="ar-SA"/>
              </w:rPr>
              <w:t>Ch. 7, pp. 439-453</w:t>
            </w:r>
          </w:p>
        </w:tc>
      </w:tr>
      <w:tr w:rsidR="009C0A07" w:rsidRPr="00A8638F" w14:paraId="06635DEE" w14:textId="77777777" w:rsidTr="009C0A07">
        <w:trPr>
          <w:trHeight w:val="245"/>
        </w:trPr>
        <w:tc>
          <w:tcPr>
            <w:tcW w:w="257" w:type="pct"/>
            <w:tcBorders>
              <w:left w:val="single" w:sz="4" w:space="0" w:color="auto"/>
              <w:bottom w:val="nil"/>
              <w:right w:val="nil"/>
            </w:tcBorders>
            <w:shd w:val="clear" w:color="auto" w:fill="auto"/>
            <w:noWrap/>
            <w:hideMark/>
          </w:tcPr>
          <w:p w14:paraId="06635DE8" w14:textId="223F36EC" w:rsidR="00AC7704" w:rsidRPr="00AF51FE" w:rsidRDefault="00AC7704" w:rsidP="00AC7704">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E9" w14:textId="45EBD604" w:rsidR="00AC7704" w:rsidRPr="00AF51FE" w:rsidRDefault="00890878" w:rsidP="00AC7704">
            <w:pPr>
              <w:jc w:val="right"/>
              <w:rPr>
                <w:rFonts w:eastAsia="Times New Roman" w:cs="Times New Roman"/>
                <w:sz w:val="20"/>
                <w:lang w:bidi="ar-SA"/>
              </w:rPr>
            </w:pPr>
            <w:r>
              <w:rPr>
                <w:rFonts w:eastAsia="Times New Roman" w:cs="Times New Roman"/>
                <w:sz w:val="20"/>
                <w:lang w:bidi="ar-SA"/>
              </w:rPr>
              <w:t>9</w:t>
            </w:r>
          </w:p>
        </w:tc>
        <w:tc>
          <w:tcPr>
            <w:tcW w:w="300" w:type="pct"/>
            <w:gridSpan w:val="2"/>
            <w:tcBorders>
              <w:top w:val="nil"/>
              <w:left w:val="nil"/>
              <w:bottom w:val="single" w:sz="4" w:space="0" w:color="auto"/>
              <w:right w:val="single" w:sz="4" w:space="0" w:color="auto"/>
            </w:tcBorders>
            <w:shd w:val="clear" w:color="auto" w:fill="auto"/>
            <w:noWrap/>
            <w:hideMark/>
          </w:tcPr>
          <w:p w14:paraId="06635DEA" w14:textId="77777777" w:rsidR="00AC7704" w:rsidRPr="00AF51FE" w:rsidRDefault="00AC7704" w:rsidP="00AC7704">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EB" w14:textId="1F698479"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xml:space="preserve">Structural Design of </w:t>
            </w:r>
            <w:proofErr w:type="spellStart"/>
            <w:r w:rsidRPr="00AF51FE">
              <w:rPr>
                <w:rFonts w:eastAsia="Times New Roman" w:cs="Times New Roman"/>
                <w:sz w:val="20"/>
                <w:lang w:bidi="ar-SA"/>
              </w:rPr>
              <w:t>Travelways</w:t>
            </w:r>
            <w:proofErr w:type="spellEnd"/>
            <w:r w:rsidRPr="00AF51FE">
              <w:rPr>
                <w:rFonts w:eastAsia="Times New Roman" w:cs="Times New Roman"/>
                <w:sz w:val="20"/>
                <w:lang w:bidi="ar-SA"/>
              </w:rPr>
              <w:t>:</w:t>
            </w:r>
            <w:r>
              <w:rPr>
                <w:rFonts w:eastAsia="Times New Roman" w:cs="Times New Roman"/>
                <w:sz w:val="20"/>
                <w:lang w:bidi="ar-SA"/>
              </w:rPr>
              <w:t xml:space="preserve"> Rigid Pavements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EC" w14:textId="2E0BE083"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tcPr>
          <w:p w14:paraId="06635DED" w14:textId="52550E5A" w:rsidR="00AC7704" w:rsidRPr="00AF51FE" w:rsidRDefault="00AC7704" w:rsidP="00AC7704">
            <w:pPr>
              <w:jc w:val="right"/>
              <w:rPr>
                <w:rFonts w:eastAsia="Times New Roman" w:cs="Times New Roman"/>
                <w:sz w:val="20"/>
                <w:lang w:bidi="ar-SA"/>
              </w:rPr>
            </w:pPr>
            <w:r>
              <w:rPr>
                <w:rFonts w:eastAsia="Times New Roman" w:cs="Times New Roman"/>
                <w:sz w:val="20"/>
                <w:lang w:bidi="ar-SA"/>
              </w:rPr>
              <w:t>Ch. 7, pp. 462-474</w:t>
            </w:r>
          </w:p>
        </w:tc>
      </w:tr>
      <w:tr w:rsidR="009C0A07" w:rsidRPr="00A8638F" w14:paraId="06635DF5" w14:textId="77777777" w:rsidTr="009C0A07">
        <w:trPr>
          <w:trHeight w:val="245"/>
        </w:trPr>
        <w:tc>
          <w:tcPr>
            <w:tcW w:w="257" w:type="pct"/>
            <w:tcBorders>
              <w:top w:val="nil"/>
              <w:left w:val="single" w:sz="4" w:space="0" w:color="auto"/>
              <w:right w:val="nil"/>
            </w:tcBorders>
            <w:shd w:val="clear" w:color="auto" w:fill="auto"/>
            <w:noWrap/>
            <w:hideMark/>
          </w:tcPr>
          <w:p w14:paraId="06635DEF" w14:textId="77777777"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F0" w14:textId="140E3963" w:rsidR="00AC7704" w:rsidRPr="00AF51FE" w:rsidRDefault="00890878" w:rsidP="00AC7704">
            <w:pPr>
              <w:jc w:val="right"/>
              <w:rPr>
                <w:rFonts w:eastAsia="Times New Roman" w:cs="Times New Roman"/>
                <w:sz w:val="20"/>
                <w:lang w:bidi="ar-SA"/>
              </w:rPr>
            </w:pPr>
            <w:r>
              <w:rPr>
                <w:rFonts w:eastAsia="Times New Roman" w:cs="Times New Roman"/>
                <w:sz w:val="20"/>
                <w:lang w:bidi="ar-SA"/>
              </w:rPr>
              <w:t>11</w:t>
            </w:r>
          </w:p>
        </w:tc>
        <w:tc>
          <w:tcPr>
            <w:tcW w:w="300" w:type="pct"/>
            <w:gridSpan w:val="2"/>
            <w:tcBorders>
              <w:top w:val="nil"/>
              <w:left w:val="nil"/>
              <w:bottom w:val="single" w:sz="4" w:space="0" w:color="auto"/>
              <w:right w:val="single" w:sz="4" w:space="0" w:color="auto"/>
            </w:tcBorders>
            <w:shd w:val="clear" w:color="auto" w:fill="auto"/>
            <w:noWrap/>
            <w:hideMark/>
          </w:tcPr>
          <w:p w14:paraId="06635DF1"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F2" w14:textId="3CE288F8" w:rsidR="00AC7704" w:rsidRPr="00AF51FE" w:rsidRDefault="00AC7704" w:rsidP="00AC7704">
            <w:pPr>
              <w:rPr>
                <w:rFonts w:eastAsia="Times New Roman" w:cs="Times New Roman"/>
                <w:sz w:val="20"/>
                <w:lang w:bidi="ar-SA"/>
              </w:rPr>
            </w:pPr>
            <w:r>
              <w:rPr>
                <w:rFonts w:eastAsia="Times New Roman" w:cs="Times New Roman"/>
                <w:sz w:val="20"/>
                <w:lang w:bidi="ar-SA"/>
              </w:rPr>
              <w:t>Rigid Pavements, Runways, Railroads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F3" w14:textId="10C111C1"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F4" w14:textId="59AD73F3" w:rsidR="00AC7704" w:rsidRPr="00AF51FE" w:rsidRDefault="00AC7704" w:rsidP="00AC7704">
            <w:pPr>
              <w:jc w:val="right"/>
              <w:rPr>
                <w:rFonts w:eastAsia="Times New Roman" w:cs="Times New Roman"/>
                <w:sz w:val="20"/>
                <w:lang w:bidi="ar-SA"/>
              </w:rPr>
            </w:pPr>
          </w:p>
        </w:tc>
      </w:tr>
      <w:tr w:rsidR="009C0A07" w:rsidRPr="00A8638F" w14:paraId="06635DFC" w14:textId="77777777" w:rsidTr="009C0A07">
        <w:trPr>
          <w:trHeight w:val="245"/>
        </w:trPr>
        <w:tc>
          <w:tcPr>
            <w:tcW w:w="257" w:type="pct"/>
            <w:tcBorders>
              <w:left w:val="single" w:sz="4" w:space="0" w:color="auto"/>
              <w:right w:val="nil"/>
            </w:tcBorders>
            <w:shd w:val="clear" w:color="auto" w:fill="auto"/>
            <w:noWrap/>
            <w:hideMark/>
          </w:tcPr>
          <w:p w14:paraId="06635DF6" w14:textId="77777777" w:rsidR="00AC7704" w:rsidRPr="00AF51FE" w:rsidRDefault="00AC7704" w:rsidP="00AC7704">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DF7" w14:textId="4FC5B175" w:rsidR="00AC7704" w:rsidRPr="00AF51FE" w:rsidRDefault="00AC7704" w:rsidP="00AC7704">
            <w:pPr>
              <w:jc w:val="right"/>
              <w:rPr>
                <w:rFonts w:eastAsia="Times New Roman" w:cs="Times New Roman"/>
                <w:sz w:val="20"/>
                <w:lang w:bidi="ar-SA"/>
              </w:rPr>
            </w:pPr>
            <w:r>
              <w:rPr>
                <w:rFonts w:eastAsia="Times New Roman" w:cs="Times New Roman"/>
                <w:sz w:val="20"/>
                <w:lang w:bidi="ar-SA"/>
              </w:rPr>
              <w:t>1</w:t>
            </w:r>
            <w:r w:rsidR="00890878">
              <w:rPr>
                <w:rFonts w:eastAsia="Times New Roman" w:cs="Times New Roman"/>
                <w:sz w:val="20"/>
                <w:lang w:bidi="ar-SA"/>
              </w:rPr>
              <w:t>6</w:t>
            </w:r>
          </w:p>
        </w:tc>
        <w:tc>
          <w:tcPr>
            <w:tcW w:w="300" w:type="pct"/>
            <w:gridSpan w:val="2"/>
            <w:tcBorders>
              <w:top w:val="nil"/>
              <w:left w:val="nil"/>
              <w:bottom w:val="single" w:sz="4" w:space="0" w:color="auto"/>
              <w:right w:val="single" w:sz="4" w:space="0" w:color="auto"/>
            </w:tcBorders>
            <w:shd w:val="clear" w:color="auto" w:fill="auto"/>
            <w:noWrap/>
            <w:hideMark/>
          </w:tcPr>
          <w:p w14:paraId="06635DF8" w14:textId="77777777" w:rsidR="00AC7704" w:rsidRPr="00AF51FE" w:rsidRDefault="00AC7704" w:rsidP="00AC7704">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DF9" w14:textId="116D00D5" w:rsidR="00AC7704" w:rsidRPr="00AF51FE" w:rsidRDefault="00AC7704" w:rsidP="00AC7704">
            <w:pPr>
              <w:rPr>
                <w:rFonts w:eastAsia="Times New Roman" w:cs="Times New Roman"/>
                <w:bCs/>
                <w:iCs/>
                <w:sz w:val="20"/>
                <w:lang w:bidi="ar-SA"/>
              </w:rPr>
            </w:pPr>
            <w:r w:rsidRPr="00AF51FE">
              <w:rPr>
                <w:rFonts w:eastAsia="Times New Roman" w:cs="Times New Roman"/>
                <w:sz w:val="20"/>
                <w:lang w:bidi="ar-SA"/>
              </w:rPr>
              <w:t>Highway and Rail: Drainage Flows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DFA" w14:textId="77777777"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DFB" w14:textId="77777777" w:rsidR="00AC7704" w:rsidRPr="00AF51FE" w:rsidRDefault="00AC7704" w:rsidP="00AC7704">
            <w:pPr>
              <w:jc w:val="right"/>
              <w:rPr>
                <w:rFonts w:eastAsia="Times New Roman" w:cs="Times New Roman"/>
                <w:sz w:val="20"/>
                <w:lang w:bidi="ar-SA"/>
              </w:rPr>
            </w:pPr>
          </w:p>
        </w:tc>
      </w:tr>
      <w:tr w:rsidR="009C0A07" w:rsidRPr="00A8638F" w14:paraId="06635E03" w14:textId="77777777" w:rsidTr="009C0A07">
        <w:trPr>
          <w:trHeight w:val="245"/>
        </w:trPr>
        <w:tc>
          <w:tcPr>
            <w:tcW w:w="257" w:type="pct"/>
            <w:tcBorders>
              <w:left w:val="single" w:sz="4" w:space="0" w:color="auto"/>
              <w:right w:val="nil"/>
            </w:tcBorders>
            <w:shd w:val="clear" w:color="auto" w:fill="auto"/>
            <w:noWrap/>
            <w:hideMark/>
          </w:tcPr>
          <w:p w14:paraId="06635DFD" w14:textId="77777777" w:rsidR="00AC7704" w:rsidRPr="00AF51FE" w:rsidRDefault="00AC7704" w:rsidP="00AC7704">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DFE" w14:textId="1C07C672" w:rsidR="00AC7704" w:rsidRPr="00AF51FE" w:rsidRDefault="00AC7704" w:rsidP="00AC7704">
            <w:pPr>
              <w:jc w:val="right"/>
              <w:rPr>
                <w:rFonts w:eastAsia="Times New Roman" w:cs="Times New Roman"/>
                <w:sz w:val="20"/>
                <w:lang w:bidi="ar-SA"/>
              </w:rPr>
            </w:pPr>
            <w:r>
              <w:rPr>
                <w:rFonts w:eastAsia="Times New Roman" w:cs="Times New Roman"/>
                <w:sz w:val="20"/>
                <w:lang w:bidi="ar-SA"/>
              </w:rPr>
              <w:t>1</w:t>
            </w:r>
            <w:r w:rsidR="00890878">
              <w:rPr>
                <w:rFonts w:eastAsia="Times New Roman" w:cs="Times New Roman"/>
                <w:sz w:val="20"/>
                <w:lang w:bidi="ar-SA"/>
              </w:rPr>
              <w:t>8</w:t>
            </w:r>
          </w:p>
        </w:tc>
        <w:tc>
          <w:tcPr>
            <w:tcW w:w="300" w:type="pct"/>
            <w:gridSpan w:val="2"/>
            <w:tcBorders>
              <w:top w:val="nil"/>
              <w:left w:val="nil"/>
              <w:bottom w:val="single" w:sz="4" w:space="0" w:color="auto"/>
              <w:right w:val="single" w:sz="4" w:space="0" w:color="auto"/>
            </w:tcBorders>
            <w:shd w:val="clear" w:color="auto" w:fill="auto"/>
            <w:noWrap/>
            <w:hideMark/>
          </w:tcPr>
          <w:p w14:paraId="06635DFF"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E00" w14:textId="3FF09A4D" w:rsidR="00AC7704" w:rsidRPr="00BF335D" w:rsidRDefault="00AC7704" w:rsidP="00AC7704">
            <w:pPr>
              <w:rPr>
                <w:rFonts w:eastAsia="Times New Roman" w:cs="Times New Roman"/>
                <w:sz w:val="20"/>
                <w:lang w:bidi="ar-SA"/>
              </w:rPr>
            </w:pPr>
            <w:r w:rsidRPr="0016781E">
              <w:rPr>
                <w:rFonts w:eastAsia="Times New Roman" w:cs="Times New Roman"/>
                <w:bCs/>
                <w:iCs/>
                <w:sz w:val="20"/>
                <w:lang w:bidi="ar-SA"/>
              </w:rPr>
              <w:t>Highway and Rail: Drainage Culverts and Channels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E01" w14:textId="7847CFFE"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E02" w14:textId="77777777" w:rsidR="00AC7704" w:rsidRPr="00AF51FE" w:rsidRDefault="00AC7704" w:rsidP="00AC7704">
            <w:pPr>
              <w:jc w:val="right"/>
              <w:rPr>
                <w:rFonts w:eastAsia="Times New Roman" w:cs="Times New Roman"/>
                <w:sz w:val="20"/>
                <w:lang w:bidi="ar-SA"/>
              </w:rPr>
            </w:pPr>
          </w:p>
        </w:tc>
      </w:tr>
      <w:tr w:rsidR="009C0A07" w:rsidRPr="00A8638F" w14:paraId="06635E0A" w14:textId="77777777" w:rsidTr="009C0A07">
        <w:trPr>
          <w:trHeight w:val="245"/>
        </w:trPr>
        <w:tc>
          <w:tcPr>
            <w:tcW w:w="257" w:type="pct"/>
            <w:tcBorders>
              <w:top w:val="nil"/>
              <w:left w:val="single" w:sz="4" w:space="0" w:color="auto"/>
              <w:right w:val="nil"/>
            </w:tcBorders>
            <w:shd w:val="clear" w:color="auto" w:fill="auto"/>
            <w:noWrap/>
            <w:hideMark/>
          </w:tcPr>
          <w:p w14:paraId="06635E04" w14:textId="77777777" w:rsidR="00AC7704" w:rsidRPr="00AF51FE" w:rsidRDefault="00AC7704" w:rsidP="00AC7704">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E05" w14:textId="53DECA51" w:rsidR="00AC7704" w:rsidRPr="00AF51FE" w:rsidRDefault="007D3C57" w:rsidP="00AC7704">
            <w:pPr>
              <w:jc w:val="right"/>
              <w:rPr>
                <w:rFonts w:eastAsia="Times New Roman" w:cs="Times New Roman"/>
                <w:sz w:val="20"/>
                <w:lang w:bidi="ar-SA"/>
              </w:rPr>
            </w:pPr>
            <w:r>
              <w:rPr>
                <w:rFonts w:eastAsia="Times New Roman" w:cs="Times New Roman"/>
                <w:sz w:val="20"/>
                <w:lang w:bidi="ar-SA"/>
              </w:rPr>
              <w:t>23</w:t>
            </w:r>
          </w:p>
        </w:tc>
        <w:tc>
          <w:tcPr>
            <w:tcW w:w="300" w:type="pct"/>
            <w:gridSpan w:val="2"/>
            <w:tcBorders>
              <w:top w:val="nil"/>
              <w:left w:val="nil"/>
              <w:bottom w:val="single" w:sz="4" w:space="0" w:color="auto"/>
              <w:right w:val="single" w:sz="4" w:space="0" w:color="auto"/>
            </w:tcBorders>
            <w:shd w:val="clear" w:color="auto" w:fill="auto"/>
            <w:noWrap/>
            <w:hideMark/>
          </w:tcPr>
          <w:p w14:paraId="06635E06" w14:textId="77777777" w:rsidR="00AC7704" w:rsidRPr="00AF51FE" w:rsidRDefault="00AC7704" w:rsidP="00AC7704">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E07" w14:textId="72F7E76E" w:rsidR="00AC7704" w:rsidRPr="00AF51FE" w:rsidRDefault="00AC7704" w:rsidP="00AC7704">
            <w:pPr>
              <w:rPr>
                <w:rFonts w:eastAsia="Times New Roman" w:cs="Times New Roman"/>
                <w:sz w:val="20"/>
                <w:lang w:bidi="ar-SA"/>
              </w:rPr>
            </w:pPr>
            <w:r>
              <w:rPr>
                <w:rFonts w:eastAsia="Times New Roman" w:cs="Times New Roman"/>
                <w:sz w:val="20"/>
                <w:lang w:bidi="ar-SA"/>
              </w:rPr>
              <w:t>Culvert Hydraulics</w:t>
            </w:r>
          </w:p>
        </w:tc>
        <w:tc>
          <w:tcPr>
            <w:tcW w:w="426" w:type="pct"/>
            <w:gridSpan w:val="2"/>
            <w:tcBorders>
              <w:top w:val="nil"/>
              <w:left w:val="nil"/>
              <w:bottom w:val="single" w:sz="4" w:space="0" w:color="auto"/>
              <w:right w:val="single" w:sz="4" w:space="0" w:color="auto"/>
            </w:tcBorders>
            <w:shd w:val="clear" w:color="auto" w:fill="auto"/>
            <w:noWrap/>
            <w:vAlign w:val="bottom"/>
          </w:tcPr>
          <w:p w14:paraId="06635E08" w14:textId="77777777" w:rsidR="00AC7704" w:rsidRPr="00AF51FE" w:rsidRDefault="00AC7704" w:rsidP="00AC7704">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E09" w14:textId="77777777" w:rsidR="00AC7704" w:rsidRPr="00AF51FE" w:rsidRDefault="00AC7704" w:rsidP="00AC7704">
            <w:pPr>
              <w:jc w:val="right"/>
              <w:rPr>
                <w:rFonts w:eastAsia="Times New Roman" w:cs="Times New Roman"/>
                <w:sz w:val="20"/>
                <w:lang w:bidi="ar-SA"/>
              </w:rPr>
            </w:pPr>
          </w:p>
        </w:tc>
      </w:tr>
      <w:tr w:rsidR="009C0A07" w:rsidRPr="00A8638F" w14:paraId="06635E11" w14:textId="77777777" w:rsidTr="009C0A07">
        <w:trPr>
          <w:trHeight w:val="245"/>
        </w:trPr>
        <w:tc>
          <w:tcPr>
            <w:tcW w:w="257" w:type="pct"/>
            <w:tcBorders>
              <w:left w:val="single" w:sz="4" w:space="0" w:color="auto"/>
              <w:bottom w:val="nil"/>
              <w:right w:val="nil"/>
            </w:tcBorders>
            <w:shd w:val="clear" w:color="auto" w:fill="auto"/>
            <w:noWrap/>
            <w:hideMark/>
          </w:tcPr>
          <w:p w14:paraId="06635E0B" w14:textId="77777777" w:rsidR="00AC7704" w:rsidRPr="00AF51FE" w:rsidRDefault="00AC7704" w:rsidP="00AC7704">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E0C" w14:textId="36A48466" w:rsidR="00AC7704" w:rsidRPr="00AF51FE" w:rsidRDefault="00AC7704" w:rsidP="00AC7704">
            <w:pPr>
              <w:jc w:val="right"/>
              <w:rPr>
                <w:rFonts w:eastAsia="Times New Roman" w:cs="Times New Roman"/>
                <w:sz w:val="20"/>
                <w:lang w:bidi="ar-SA"/>
              </w:rPr>
            </w:pPr>
            <w:r>
              <w:rPr>
                <w:rFonts w:eastAsia="Times New Roman" w:cs="Times New Roman"/>
                <w:sz w:val="20"/>
                <w:lang w:bidi="ar-SA"/>
              </w:rPr>
              <w:t>2</w:t>
            </w:r>
            <w:r w:rsidR="007D3C57">
              <w:rPr>
                <w:rFonts w:eastAsia="Times New Roman" w:cs="Times New Roman"/>
                <w:sz w:val="20"/>
                <w:lang w:bidi="ar-SA"/>
              </w:rPr>
              <w:t>5</w:t>
            </w:r>
          </w:p>
        </w:tc>
        <w:tc>
          <w:tcPr>
            <w:tcW w:w="300" w:type="pct"/>
            <w:gridSpan w:val="2"/>
            <w:tcBorders>
              <w:top w:val="nil"/>
              <w:left w:val="nil"/>
              <w:bottom w:val="single" w:sz="4" w:space="0" w:color="auto"/>
              <w:right w:val="single" w:sz="4" w:space="0" w:color="auto"/>
            </w:tcBorders>
            <w:shd w:val="clear" w:color="auto" w:fill="auto"/>
            <w:noWrap/>
            <w:hideMark/>
          </w:tcPr>
          <w:p w14:paraId="06635E0D" w14:textId="77777777" w:rsidR="00AC7704" w:rsidRPr="00AF51FE" w:rsidRDefault="00AC7704" w:rsidP="00AC7704">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C6D9F1" w:themeFill="text2" w:themeFillTint="33"/>
            <w:noWrap/>
            <w:vAlign w:val="bottom"/>
          </w:tcPr>
          <w:p w14:paraId="06635E0E" w14:textId="0510346D" w:rsidR="00AC7704" w:rsidRPr="00950520" w:rsidRDefault="0007168C" w:rsidP="00950520">
            <w:pPr>
              <w:jc w:val="center"/>
              <w:rPr>
                <w:rFonts w:eastAsia="Times New Roman" w:cs="Times New Roman"/>
                <w:b/>
                <w:i/>
                <w:sz w:val="20"/>
                <w:lang w:bidi="ar-SA"/>
              </w:rPr>
            </w:pPr>
            <w:r>
              <w:rPr>
                <w:rFonts w:eastAsia="Times New Roman" w:cs="Times New Roman"/>
                <w:b/>
                <w:sz w:val="20"/>
                <w:lang w:bidi="ar-SA"/>
              </w:rPr>
              <w:t>THANKSGIVING</w:t>
            </w:r>
            <w:r w:rsidR="00800380">
              <w:rPr>
                <w:rFonts w:eastAsia="Times New Roman" w:cs="Times New Roman"/>
                <w:b/>
                <w:sz w:val="20"/>
                <w:lang w:bidi="ar-SA"/>
              </w:rPr>
              <w:t xml:space="preserve"> BREAK</w:t>
            </w:r>
          </w:p>
        </w:tc>
        <w:tc>
          <w:tcPr>
            <w:tcW w:w="426" w:type="pct"/>
            <w:gridSpan w:val="2"/>
            <w:tcBorders>
              <w:top w:val="nil"/>
              <w:left w:val="nil"/>
              <w:bottom w:val="single" w:sz="4" w:space="0" w:color="auto"/>
              <w:right w:val="single" w:sz="4" w:space="0" w:color="auto"/>
            </w:tcBorders>
            <w:shd w:val="clear" w:color="auto" w:fill="auto"/>
            <w:noWrap/>
            <w:vAlign w:val="bottom"/>
          </w:tcPr>
          <w:p w14:paraId="06635E0F" w14:textId="107A3D55" w:rsidR="00AC7704" w:rsidRPr="00950520" w:rsidRDefault="00AC7704" w:rsidP="00AC7704">
            <w:pPr>
              <w:jc w:val="center"/>
              <w:rPr>
                <w:rFonts w:eastAsia="Times New Roman" w:cs="Times New Roman"/>
                <w:b/>
                <w:i/>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E10" w14:textId="513DA9E8" w:rsidR="00AC7704" w:rsidRPr="00AF51FE" w:rsidRDefault="00AC7704" w:rsidP="00AC7704">
            <w:pPr>
              <w:jc w:val="right"/>
              <w:rPr>
                <w:rFonts w:eastAsia="Times New Roman" w:cs="Times New Roman"/>
                <w:sz w:val="20"/>
                <w:lang w:bidi="ar-SA"/>
              </w:rPr>
            </w:pPr>
          </w:p>
        </w:tc>
      </w:tr>
      <w:tr w:rsidR="009C0A07" w:rsidRPr="00A8638F" w14:paraId="06635E18" w14:textId="77777777" w:rsidTr="009C0A07">
        <w:trPr>
          <w:trHeight w:val="245"/>
        </w:trPr>
        <w:tc>
          <w:tcPr>
            <w:tcW w:w="257" w:type="pct"/>
            <w:tcBorders>
              <w:top w:val="nil"/>
              <w:left w:val="single" w:sz="4" w:space="0" w:color="auto"/>
              <w:bottom w:val="single" w:sz="4" w:space="0" w:color="auto"/>
              <w:right w:val="nil"/>
            </w:tcBorders>
            <w:shd w:val="clear" w:color="auto" w:fill="auto"/>
            <w:noWrap/>
            <w:hideMark/>
          </w:tcPr>
          <w:p w14:paraId="06635E12" w14:textId="77777777" w:rsidR="00A57A82" w:rsidRPr="00AF51FE" w:rsidRDefault="00A57A82" w:rsidP="00A57A82">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E13" w14:textId="7621D61A" w:rsidR="00A57A82" w:rsidRPr="00AF51FE" w:rsidRDefault="00496222" w:rsidP="00A57A82">
            <w:pPr>
              <w:jc w:val="right"/>
              <w:rPr>
                <w:rFonts w:eastAsia="Times New Roman" w:cs="Times New Roman"/>
                <w:sz w:val="20"/>
                <w:lang w:bidi="ar-SA"/>
              </w:rPr>
            </w:pPr>
            <w:r>
              <w:rPr>
                <w:rFonts w:eastAsia="Times New Roman" w:cs="Times New Roman"/>
                <w:sz w:val="20"/>
                <w:lang w:bidi="ar-SA"/>
              </w:rPr>
              <w:t>30</w:t>
            </w:r>
          </w:p>
        </w:tc>
        <w:tc>
          <w:tcPr>
            <w:tcW w:w="300" w:type="pct"/>
            <w:gridSpan w:val="2"/>
            <w:tcBorders>
              <w:top w:val="nil"/>
              <w:left w:val="nil"/>
              <w:bottom w:val="single" w:sz="4" w:space="0" w:color="auto"/>
              <w:right w:val="single" w:sz="4" w:space="0" w:color="auto"/>
            </w:tcBorders>
            <w:shd w:val="clear" w:color="auto" w:fill="auto"/>
            <w:noWrap/>
            <w:hideMark/>
          </w:tcPr>
          <w:p w14:paraId="06635E14" w14:textId="77777777" w:rsidR="00A57A82" w:rsidRPr="00AF51FE" w:rsidRDefault="00A57A82" w:rsidP="00A57A82">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E15" w14:textId="09F3C59B" w:rsidR="00A57A82" w:rsidRPr="00AF51FE" w:rsidRDefault="00A57A82" w:rsidP="00A57A82">
            <w:pPr>
              <w:rPr>
                <w:rFonts w:eastAsia="Times New Roman" w:cs="Times New Roman"/>
                <w:bCs/>
                <w:iCs/>
                <w:sz w:val="20"/>
                <w:lang w:bidi="ar-SA"/>
              </w:rPr>
            </w:pPr>
            <w:r w:rsidRPr="00265ED6">
              <w:rPr>
                <w:rFonts w:eastAsia="Times New Roman" w:cs="Times New Roman"/>
                <w:sz w:val="20"/>
                <w:lang w:bidi="ar-SA"/>
              </w:rPr>
              <w:t>Culvert Hydraulics using HY-8</w:t>
            </w:r>
          </w:p>
        </w:tc>
        <w:tc>
          <w:tcPr>
            <w:tcW w:w="426" w:type="pct"/>
            <w:gridSpan w:val="2"/>
            <w:tcBorders>
              <w:top w:val="nil"/>
              <w:left w:val="nil"/>
              <w:bottom w:val="single" w:sz="4" w:space="0" w:color="auto"/>
              <w:right w:val="single" w:sz="4" w:space="0" w:color="auto"/>
            </w:tcBorders>
            <w:shd w:val="clear" w:color="auto" w:fill="auto"/>
            <w:noWrap/>
            <w:vAlign w:val="bottom"/>
          </w:tcPr>
          <w:p w14:paraId="06635E16" w14:textId="77777777" w:rsidR="00A57A82" w:rsidRPr="00AF51FE" w:rsidRDefault="00A57A82" w:rsidP="00A57A82">
            <w:pPr>
              <w:jc w:val="center"/>
              <w:rPr>
                <w:rFonts w:eastAsia="Times New Roman" w:cs="Times New Roman"/>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E17" w14:textId="77777777" w:rsidR="00A57A82" w:rsidRPr="00AF51FE" w:rsidRDefault="00A57A82" w:rsidP="00A57A82">
            <w:pPr>
              <w:jc w:val="right"/>
              <w:rPr>
                <w:rFonts w:eastAsia="Times New Roman" w:cs="Times New Roman"/>
                <w:sz w:val="20"/>
                <w:lang w:bidi="ar-SA"/>
              </w:rPr>
            </w:pPr>
          </w:p>
        </w:tc>
      </w:tr>
      <w:tr w:rsidR="009C0A07" w:rsidRPr="00A8638F" w14:paraId="06635E1F" w14:textId="77777777" w:rsidTr="009C0A07">
        <w:trPr>
          <w:trHeight w:val="245"/>
        </w:trPr>
        <w:tc>
          <w:tcPr>
            <w:tcW w:w="257" w:type="pct"/>
            <w:tcBorders>
              <w:top w:val="single" w:sz="4" w:space="0" w:color="auto"/>
              <w:left w:val="single" w:sz="4" w:space="0" w:color="auto"/>
              <w:right w:val="nil"/>
            </w:tcBorders>
            <w:shd w:val="clear" w:color="auto" w:fill="auto"/>
            <w:noWrap/>
            <w:hideMark/>
          </w:tcPr>
          <w:p w14:paraId="06635E19" w14:textId="33B87B0B" w:rsidR="00721DEF" w:rsidRPr="00AF51FE" w:rsidRDefault="00721DEF" w:rsidP="00721DEF">
            <w:pPr>
              <w:rPr>
                <w:rFonts w:eastAsia="Times New Roman" w:cs="Times New Roman"/>
                <w:sz w:val="20"/>
                <w:lang w:bidi="ar-SA"/>
              </w:rPr>
            </w:pPr>
            <w:r>
              <w:rPr>
                <w:rFonts w:eastAsia="Times New Roman" w:cs="Times New Roman"/>
                <w:sz w:val="20"/>
                <w:lang w:bidi="ar-SA"/>
              </w:rPr>
              <w:t>Dec</w:t>
            </w:r>
          </w:p>
        </w:tc>
        <w:tc>
          <w:tcPr>
            <w:tcW w:w="215" w:type="pct"/>
            <w:tcBorders>
              <w:top w:val="nil"/>
              <w:left w:val="nil"/>
              <w:bottom w:val="single" w:sz="4" w:space="0" w:color="auto"/>
              <w:right w:val="single" w:sz="4" w:space="0" w:color="auto"/>
            </w:tcBorders>
            <w:shd w:val="clear" w:color="auto" w:fill="auto"/>
            <w:noWrap/>
            <w:hideMark/>
          </w:tcPr>
          <w:p w14:paraId="06635E1A" w14:textId="32BFFF14" w:rsidR="00721DEF" w:rsidRPr="00AF51FE" w:rsidRDefault="00721DEF" w:rsidP="00721DEF">
            <w:pPr>
              <w:jc w:val="right"/>
              <w:rPr>
                <w:rFonts w:eastAsia="Times New Roman" w:cs="Times New Roman"/>
                <w:sz w:val="20"/>
                <w:lang w:bidi="ar-SA"/>
              </w:rPr>
            </w:pPr>
            <w:r>
              <w:rPr>
                <w:rFonts w:eastAsia="Times New Roman" w:cs="Times New Roman"/>
                <w:sz w:val="20"/>
                <w:lang w:bidi="ar-SA"/>
              </w:rPr>
              <w:t>2</w:t>
            </w:r>
          </w:p>
        </w:tc>
        <w:tc>
          <w:tcPr>
            <w:tcW w:w="300" w:type="pct"/>
            <w:gridSpan w:val="2"/>
            <w:tcBorders>
              <w:top w:val="nil"/>
              <w:left w:val="nil"/>
              <w:bottom w:val="single" w:sz="4" w:space="0" w:color="auto"/>
              <w:right w:val="single" w:sz="4" w:space="0" w:color="auto"/>
            </w:tcBorders>
            <w:shd w:val="clear" w:color="auto" w:fill="auto"/>
            <w:noWrap/>
            <w:hideMark/>
          </w:tcPr>
          <w:p w14:paraId="06635E1B" w14:textId="77777777" w:rsidR="00721DEF" w:rsidRPr="00AF51FE" w:rsidRDefault="00721DEF" w:rsidP="00721DEF">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vAlign w:val="bottom"/>
          </w:tcPr>
          <w:p w14:paraId="06635E1C" w14:textId="082DD83E" w:rsidR="00721DEF" w:rsidRPr="00AF51FE" w:rsidRDefault="00721DEF" w:rsidP="00721DEF">
            <w:pPr>
              <w:jc w:val="center"/>
              <w:rPr>
                <w:rFonts w:eastAsia="Times New Roman" w:cs="Times New Roman"/>
                <w:bCs/>
                <w:iCs/>
                <w:sz w:val="20"/>
                <w:lang w:bidi="ar-SA"/>
              </w:rPr>
            </w:pPr>
            <w:r w:rsidRPr="00950520">
              <w:rPr>
                <w:rFonts w:eastAsia="Times New Roman" w:cs="Times New Roman"/>
                <w:b/>
                <w:i/>
                <w:sz w:val="20"/>
                <w:lang w:bidi="ar-SA"/>
              </w:rPr>
              <w:t>Exam III: Chapter 7 and Drainage</w:t>
            </w:r>
          </w:p>
        </w:tc>
        <w:tc>
          <w:tcPr>
            <w:tcW w:w="426" w:type="pct"/>
            <w:gridSpan w:val="2"/>
            <w:tcBorders>
              <w:top w:val="nil"/>
              <w:left w:val="nil"/>
              <w:bottom w:val="single" w:sz="4" w:space="0" w:color="auto"/>
              <w:right w:val="single" w:sz="4" w:space="0" w:color="auto"/>
            </w:tcBorders>
            <w:shd w:val="clear" w:color="auto" w:fill="auto"/>
            <w:noWrap/>
            <w:vAlign w:val="bottom"/>
          </w:tcPr>
          <w:p w14:paraId="06635E1D" w14:textId="2306863C" w:rsidR="00721DEF" w:rsidRPr="00AF51FE" w:rsidRDefault="00721DEF" w:rsidP="00721DEF">
            <w:pPr>
              <w:jc w:val="center"/>
              <w:rPr>
                <w:rFonts w:eastAsia="Times New Roman" w:cs="Times New Roman"/>
                <w:sz w:val="20"/>
                <w:lang w:bidi="ar-SA"/>
              </w:rPr>
            </w:pPr>
            <w:r>
              <w:rPr>
                <w:rFonts w:eastAsia="Times New Roman" w:cs="Times New Roman"/>
                <w:b/>
                <w:i/>
                <w:sz w:val="20"/>
                <w:lang w:bidi="ar-SA"/>
              </w:rPr>
              <w:t>Exam 3</w:t>
            </w:r>
          </w:p>
        </w:tc>
        <w:tc>
          <w:tcPr>
            <w:tcW w:w="1068" w:type="pct"/>
            <w:tcBorders>
              <w:top w:val="nil"/>
              <w:left w:val="nil"/>
              <w:bottom w:val="single" w:sz="4" w:space="0" w:color="auto"/>
              <w:right w:val="single" w:sz="4" w:space="0" w:color="auto"/>
            </w:tcBorders>
            <w:shd w:val="clear" w:color="auto" w:fill="auto"/>
            <w:noWrap/>
            <w:vAlign w:val="bottom"/>
          </w:tcPr>
          <w:p w14:paraId="06635E1E" w14:textId="77777777" w:rsidR="00721DEF" w:rsidRPr="00AF51FE" w:rsidRDefault="00721DEF" w:rsidP="00721DEF">
            <w:pPr>
              <w:jc w:val="right"/>
              <w:rPr>
                <w:rFonts w:eastAsia="Times New Roman" w:cs="Times New Roman"/>
                <w:sz w:val="20"/>
                <w:lang w:bidi="ar-SA"/>
              </w:rPr>
            </w:pPr>
          </w:p>
        </w:tc>
      </w:tr>
      <w:tr w:rsidR="009C0A07" w:rsidRPr="00A8638F" w14:paraId="06635E26" w14:textId="77777777" w:rsidTr="009C0A07">
        <w:trPr>
          <w:trHeight w:val="245"/>
        </w:trPr>
        <w:tc>
          <w:tcPr>
            <w:tcW w:w="257" w:type="pct"/>
            <w:tcBorders>
              <w:left w:val="single" w:sz="4" w:space="0" w:color="auto"/>
              <w:bottom w:val="nil"/>
              <w:right w:val="nil"/>
            </w:tcBorders>
            <w:shd w:val="clear" w:color="auto" w:fill="auto"/>
            <w:noWrap/>
            <w:hideMark/>
          </w:tcPr>
          <w:p w14:paraId="06635E20" w14:textId="0F19DC2B" w:rsidR="00721DEF" w:rsidRPr="00AF51FE" w:rsidRDefault="00721DEF" w:rsidP="00721DEF">
            <w:pPr>
              <w:rPr>
                <w:rFonts w:eastAsia="Times New Roman" w:cs="Times New Roman"/>
                <w:sz w:val="20"/>
                <w:lang w:bidi="ar-SA"/>
              </w:rPr>
            </w:pPr>
          </w:p>
        </w:tc>
        <w:tc>
          <w:tcPr>
            <w:tcW w:w="215" w:type="pct"/>
            <w:tcBorders>
              <w:top w:val="nil"/>
              <w:left w:val="nil"/>
              <w:bottom w:val="single" w:sz="4" w:space="0" w:color="auto"/>
              <w:right w:val="single" w:sz="4" w:space="0" w:color="auto"/>
            </w:tcBorders>
            <w:shd w:val="clear" w:color="auto" w:fill="auto"/>
            <w:noWrap/>
            <w:hideMark/>
          </w:tcPr>
          <w:p w14:paraId="06635E21" w14:textId="5EDB0226" w:rsidR="00721DEF" w:rsidRPr="00AF51FE" w:rsidRDefault="00721DEF" w:rsidP="00721DEF">
            <w:pPr>
              <w:jc w:val="right"/>
              <w:rPr>
                <w:rFonts w:eastAsia="Times New Roman" w:cs="Times New Roman"/>
                <w:sz w:val="20"/>
                <w:lang w:bidi="ar-SA"/>
              </w:rPr>
            </w:pPr>
            <w:r>
              <w:rPr>
                <w:rFonts w:eastAsia="Times New Roman" w:cs="Times New Roman"/>
                <w:sz w:val="20"/>
                <w:lang w:bidi="ar-SA"/>
              </w:rPr>
              <w:t>7</w:t>
            </w:r>
          </w:p>
        </w:tc>
        <w:tc>
          <w:tcPr>
            <w:tcW w:w="300" w:type="pct"/>
            <w:gridSpan w:val="2"/>
            <w:tcBorders>
              <w:top w:val="nil"/>
              <w:left w:val="nil"/>
              <w:bottom w:val="single" w:sz="4" w:space="0" w:color="auto"/>
              <w:right w:val="single" w:sz="4" w:space="0" w:color="auto"/>
            </w:tcBorders>
            <w:shd w:val="clear" w:color="auto" w:fill="auto"/>
            <w:noWrap/>
            <w:hideMark/>
          </w:tcPr>
          <w:p w14:paraId="06635E22" w14:textId="77777777" w:rsidR="00721DEF" w:rsidRPr="00AF51FE" w:rsidRDefault="00721DEF" w:rsidP="00721DEF">
            <w:pPr>
              <w:jc w:val="center"/>
              <w:rPr>
                <w:rFonts w:eastAsia="Times New Roman" w:cs="Times New Roman"/>
                <w:sz w:val="20"/>
                <w:lang w:bidi="ar-SA"/>
              </w:rPr>
            </w:pPr>
            <w:r>
              <w:rPr>
                <w:rFonts w:eastAsia="Times New Roman" w:cs="Times New Roman"/>
                <w:sz w:val="20"/>
                <w:lang w:bidi="ar-SA"/>
              </w:rPr>
              <w:t>T</w:t>
            </w:r>
          </w:p>
        </w:tc>
        <w:tc>
          <w:tcPr>
            <w:tcW w:w="2734" w:type="pct"/>
            <w:tcBorders>
              <w:top w:val="single" w:sz="4" w:space="0" w:color="auto"/>
              <w:left w:val="nil"/>
              <w:bottom w:val="single" w:sz="4" w:space="0" w:color="auto"/>
              <w:right w:val="single" w:sz="4" w:space="0" w:color="auto"/>
            </w:tcBorders>
            <w:shd w:val="clear" w:color="auto" w:fill="auto"/>
            <w:noWrap/>
          </w:tcPr>
          <w:p w14:paraId="06635E23" w14:textId="77777777" w:rsidR="00721DEF" w:rsidRPr="00AF51FE" w:rsidRDefault="00721DEF" w:rsidP="00721DEF">
            <w:pPr>
              <w:rPr>
                <w:rFonts w:eastAsia="Times New Roman" w:cs="Times New Roman"/>
                <w:sz w:val="20"/>
                <w:lang w:bidi="ar-SA"/>
              </w:rPr>
            </w:pPr>
            <w:r w:rsidRPr="00AF51FE">
              <w:rPr>
                <w:rFonts w:eastAsia="Times New Roman" w:cs="Times New Roman"/>
                <w:sz w:val="20"/>
                <w:lang w:bidi="ar-SA"/>
              </w:rPr>
              <w:t>Highway Safety</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E24" w14:textId="77777777" w:rsidR="00721DEF" w:rsidRPr="00AF51FE" w:rsidRDefault="00721DEF" w:rsidP="00721DEF">
            <w:pPr>
              <w:jc w:val="center"/>
              <w:rPr>
                <w:rFonts w:eastAsia="Times New Roman" w:cs="Times New Roman"/>
                <w:b/>
                <w:i/>
                <w:sz w:val="20"/>
                <w:lang w:bidi="ar-SA"/>
              </w:rPr>
            </w:pPr>
          </w:p>
        </w:tc>
        <w:tc>
          <w:tcPr>
            <w:tcW w:w="1068" w:type="pct"/>
            <w:tcBorders>
              <w:top w:val="nil"/>
              <w:left w:val="nil"/>
              <w:bottom w:val="single" w:sz="4" w:space="0" w:color="auto"/>
              <w:right w:val="single" w:sz="4" w:space="0" w:color="auto"/>
            </w:tcBorders>
            <w:shd w:val="clear" w:color="auto" w:fill="auto"/>
            <w:noWrap/>
            <w:vAlign w:val="bottom"/>
          </w:tcPr>
          <w:p w14:paraId="06635E25" w14:textId="77777777" w:rsidR="00721DEF" w:rsidRPr="00AF51FE" w:rsidRDefault="00721DEF" w:rsidP="00721DEF">
            <w:pPr>
              <w:jc w:val="right"/>
              <w:rPr>
                <w:rFonts w:eastAsia="Times New Roman" w:cs="Times New Roman"/>
                <w:sz w:val="20"/>
                <w:lang w:bidi="ar-SA"/>
              </w:rPr>
            </w:pPr>
            <w:r w:rsidRPr="00AF51FE">
              <w:rPr>
                <w:rFonts w:eastAsia="Times New Roman" w:cs="Times New Roman"/>
                <w:sz w:val="20"/>
                <w:lang w:bidi="ar-SA"/>
              </w:rPr>
              <w:t xml:space="preserve">Chapter 8, pp. </w:t>
            </w:r>
            <w:r>
              <w:rPr>
                <w:rFonts w:eastAsia="Times New Roman" w:cs="Times New Roman"/>
                <w:sz w:val="20"/>
                <w:lang w:bidi="ar-SA"/>
              </w:rPr>
              <w:t>523-556</w:t>
            </w:r>
          </w:p>
        </w:tc>
      </w:tr>
      <w:tr w:rsidR="009C0A07" w:rsidRPr="00A8638F" w14:paraId="06635E2D" w14:textId="77777777" w:rsidTr="009C0A07">
        <w:trPr>
          <w:trHeight w:val="245"/>
        </w:trPr>
        <w:tc>
          <w:tcPr>
            <w:tcW w:w="257" w:type="pct"/>
            <w:tcBorders>
              <w:top w:val="nil"/>
              <w:left w:val="single" w:sz="4" w:space="0" w:color="auto"/>
              <w:right w:val="nil"/>
            </w:tcBorders>
            <w:shd w:val="clear" w:color="auto" w:fill="auto"/>
            <w:noWrap/>
            <w:hideMark/>
          </w:tcPr>
          <w:p w14:paraId="06635E27" w14:textId="77777777" w:rsidR="00721DEF" w:rsidRPr="00AF51FE" w:rsidRDefault="00721DEF" w:rsidP="00721DEF">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E28" w14:textId="332909DB" w:rsidR="00721DEF" w:rsidRPr="00AF51FE" w:rsidRDefault="00721DEF" w:rsidP="00721DEF">
            <w:pPr>
              <w:jc w:val="right"/>
              <w:rPr>
                <w:rFonts w:eastAsia="Times New Roman" w:cs="Times New Roman"/>
                <w:sz w:val="20"/>
                <w:lang w:bidi="ar-SA"/>
              </w:rPr>
            </w:pPr>
            <w:r>
              <w:rPr>
                <w:rFonts w:eastAsia="Times New Roman" w:cs="Times New Roman"/>
                <w:sz w:val="20"/>
                <w:lang w:bidi="ar-SA"/>
              </w:rPr>
              <w:t>9</w:t>
            </w:r>
          </w:p>
        </w:tc>
        <w:tc>
          <w:tcPr>
            <w:tcW w:w="300" w:type="pct"/>
            <w:gridSpan w:val="2"/>
            <w:tcBorders>
              <w:top w:val="nil"/>
              <w:left w:val="nil"/>
              <w:bottom w:val="single" w:sz="4" w:space="0" w:color="auto"/>
              <w:right w:val="single" w:sz="4" w:space="0" w:color="auto"/>
            </w:tcBorders>
            <w:shd w:val="clear" w:color="auto" w:fill="auto"/>
            <w:noWrap/>
            <w:hideMark/>
          </w:tcPr>
          <w:p w14:paraId="06635E29" w14:textId="77777777" w:rsidR="00721DEF" w:rsidRPr="00AF51FE" w:rsidRDefault="00721DEF" w:rsidP="00721DEF">
            <w:pPr>
              <w:jc w:val="center"/>
              <w:rPr>
                <w:rFonts w:eastAsia="Times New Roman" w:cs="Times New Roman"/>
                <w:sz w:val="20"/>
                <w:lang w:bidi="ar-SA"/>
              </w:rPr>
            </w:pPr>
            <w:r w:rsidRPr="00AF51FE">
              <w:rPr>
                <w:rFonts w:eastAsia="Times New Roman" w:cs="Times New Roman"/>
                <w:sz w:val="20"/>
                <w:lang w:bidi="ar-SA"/>
              </w:rPr>
              <w:t>H</w:t>
            </w:r>
          </w:p>
        </w:tc>
        <w:tc>
          <w:tcPr>
            <w:tcW w:w="2734" w:type="pct"/>
            <w:tcBorders>
              <w:top w:val="single" w:sz="4" w:space="0" w:color="auto"/>
              <w:left w:val="nil"/>
              <w:bottom w:val="single" w:sz="4" w:space="0" w:color="auto"/>
              <w:right w:val="single" w:sz="4" w:space="0" w:color="auto"/>
            </w:tcBorders>
            <w:shd w:val="clear" w:color="auto" w:fill="auto"/>
            <w:noWrap/>
          </w:tcPr>
          <w:p w14:paraId="06635E2A" w14:textId="77777777" w:rsidR="00721DEF" w:rsidRPr="00AF51FE" w:rsidRDefault="00721DEF" w:rsidP="00721DEF">
            <w:pPr>
              <w:rPr>
                <w:rFonts w:eastAsia="Times New Roman" w:cs="Times New Roman"/>
                <w:sz w:val="20"/>
                <w:lang w:bidi="ar-SA"/>
              </w:rPr>
            </w:pPr>
            <w:r w:rsidRPr="00AF51FE">
              <w:rPr>
                <w:rFonts w:eastAsia="Times New Roman" w:cs="Times New Roman"/>
                <w:sz w:val="20"/>
                <w:lang w:bidi="ar-SA"/>
              </w:rPr>
              <w:t>Information Technology</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E2B" w14:textId="77777777" w:rsidR="00721DEF" w:rsidRPr="00AF51FE" w:rsidRDefault="00721DEF" w:rsidP="00721DEF">
            <w:pPr>
              <w:jc w:val="center"/>
              <w:rPr>
                <w:rFonts w:eastAsia="Times New Roman" w:cs="Times New Roman"/>
                <w:sz w:val="20"/>
                <w:lang w:bidi="ar-SA"/>
              </w:rPr>
            </w:pPr>
            <w:r w:rsidRPr="00AF51FE">
              <w:rPr>
                <w:rFonts w:eastAsia="Times New Roman" w:cs="Times New Roman"/>
                <w:sz w:val="20"/>
                <w:lang w:bidi="ar-SA"/>
              </w:rPr>
              <w:t> </w:t>
            </w:r>
          </w:p>
        </w:tc>
        <w:tc>
          <w:tcPr>
            <w:tcW w:w="1068" w:type="pct"/>
            <w:tcBorders>
              <w:top w:val="nil"/>
              <w:left w:val="nil"/>
              <w:bottom w:val="single" w:sz="4" w:space="0" w:color="auto"/>
              <w:right w:val="single" w:sz="4" w:space="0" w:color="auto"/>
            </w:tcBorders>
            <w:shd w:val="clear" w:color="auto" w:fill="auto"/>
            <w:noWrap/>
            <w:vAlign w:val="bottom"/>
          </w:tcPr>
          <w:p w14:paraId="06635E2C" w14:textId="77777777" w:rsidR="00721DEF" w:rsidRPr="00AF51FE" w:rsidRDefault="00721DEF" w:rsidP="00721DEF">
            <w:pPr>
              <w:jc w:val="right"/>
              <w:rPr>
                <w:rFonts w:eastAsia="Times New Roman" w:cs="Times New Roman"/>
                <w:sz w:val="20"/>
                <w:lang w:bidi="ar-SA"/>
              </w:rPr>
            </w:pPr>
            <w:r w:rsidRPr="00AF51FE">
              <w:rPr>
                <w:rFonts w:eastAsia="Times New Roman" w:cs="Times New Roman"/>
                <w:sz w:val="20"/>
                <w:lang w:bidi="ar-SA"/>
              </w:rPr>
              <w:t xml:space="preserve">Chapter 9, pp. </w:t>
            </w:r>
            <w:r>
              <w:rPr>
                <w:rFonts w:eastAsia="Times New Roman" w:cs="Times New Roman"/>
                <w:sz w:val="20"/>
                <w:lang w:bidi="ar-SA"/>
              </w:rPr>
              <w:t>583-619</w:t>
            </w:r>
          </w:p>
        </w:tc>
      </w:tr>
      <w:tr w:rsidR="009C0A07" w:rsidRPr="00A8638F" w14:paraId="06635E34" w14:textId="77777777" w:rsidTr="009C0A07">
        <w:trPr>
          <w:trHeight w:val="245"/>
        </w:trPr>
        <w:tc>
          <w:tcPr>
            <w:tcW w:w="257" w:type="pct"/>
            <w:tcBorders>
              <w:top w:val="nil"/>
              <w:left w:val="single" w:sz="4" w:space="0" w:color="auto"/>
              <w:bottom w:val="single" w:sz="4" w:space="0" w:color="auto"/>
              <w:right w:val="nil"/>
            </w:tcBorders>
            <w:shd w:val="clear" w:color="auto" w:fill="auto"/>
            <w:noWrap/>
            <w:hideMark/>
          </w:tcPr>
          <w:p w14:paraId="06635E2E" w14:textId="77777777" w:rsidR="00721DEF" w:rsidRPr="00AF51FE" w:rsidRDefault="00721DEF" w:rsidP="00721DEF">
            <w:pPr>
              <w:rPr>
                <w:rFonts w:eastAsia="Times New Roman" w:cs="Times New Roman"/>
                <w:sz w:val="20"/>
                <w:lang w:bidi="ar-SA"/>
              </w:rPr>
            </w:pPr>
            <w:r w:rsidRPr="00AF51FE">
              <w:rPr>
                <w:rFonts w:eastAsia="Times New Roman" w:cs="Times New Roman"/>
                <w:sz w:val="20"/>
                <w:lang w:bidi="ar-SA"/>
              </w:rPr>
              <w:t> </w:t>
            </w:r>
          </w:p>
        </w:tc>
        <w:tc>
          <w:tcPr>
            <w:tcW w:w="215" w:type="pct"/>
            <w:tcBorders>
              <w:top w:val="nil"/>
              <w:left w:val="nil"/>
              <w:bottom w:val="single" w:sz="4" w:space="0" w:color="auto"/>
              <w:right w:val="single" w:sz="4" w:space="0" w:color="auto"/>
            </w:tcBorders>
            <w:shd w:val="clear" w:color="auto" w:fill="auto"/>
            <w:noWrap/>
            <w:hideMark/>
          </w:tcPr>
          <w:p w14:paraId="06635E2F" w14:textId="61115BFF" w:rsidR="00721DEF" w:rsidRPr="00AF51FE" w:rsidRDefault="00721DEF" w:rsidP="00721DEF">
            <w:pPr>
              <w:jc w:val="right"/>
              <w:rPr>
                <w:rFonts w:eastAsia="Times New Roman" w:cs="Times New Roman"/>
                <w:sz w:val="20"/>
                <w:lang w:bidi="ar-SA"/>
              </w:rPr>
            </w:pPr>
            <w:r>
              <w:rPr>
                <w:rFonts w:eastAsia="Times New Roman" w:cs="Times New Roman"/>
                <w:sz w:val="20"/>
                <w:lang w:bidi="ar-SA"/>
              </w:rPr>
              <w:t>16</w:t>
            </w:r>
          </w:p>
        </w:tc>
        <w:tc>
          <w:tcPr>
            <w:tcW w:w="300" w:type="pct"/>
            <w:gridSpan w:val="2"/>
            <w:tcBorders>
              <w:top w:val="nil"/>
              <w:left w:val="nil"/>
              <w:bottom w:val="single" w:sz="4" w:space="0" w:color="auto"/>
              <w:right w:val="single" w:sz="4" w:space="0" w:color="auto"/>
            </w:tcBorders>
            <w:shd w:val="clear" w:color="auto" w:fill="auto"/>
            <w:noWrap/>
            <w:hideMark/>
          </w:tcPr>
          <w:p w14:paraId="06635E30" w14:textId="7EE96552" w:rsidR="00721DEF" w:rsidRPr="00AF51FE" w:rsidRDefault="00721DEF" w:rsidP="00721DEF">
            <w:pPr>
              <w:jc w:val="center"/>
              <w:rPr>
                <w:rFonts w:eastAsia="Times New Roman" w:cs="Times New Roman"/>
                <w:sz w:val="20"/>
                <w:lang w:bidi="ar-SA"/>
              </w:rPr>
            </w:pPr>
            <w:r>
              <w:rPr>
                <w:rFonts w:eastAsia="Times New Roman" w:cs="Times New Roman"/>
                <w:sz w:val="20"/>
                <w:lang w:bidi="ar-SA"/>
              </w:rPr>
              <w:t>H</w:t>
            </w:r>
          </w:p>
        </w:tc>
        <w:tc>
          <w:tcPr>
            <w:tcW w:w="2734" w:type="pct"/>
            <w:tcBorders>
              <w:top w:val="nil"/>
              <w:left w:val="nil"/>
              <w:bottom w:val="single" w:sz="4" w:space="0" w:color="auto"/>
              <w:right w:val="single" w:sz="4" w:space="0" w:color="auto"/>
            </w:tcBorders>
            <w:shd w:val="clear" w:color="auto" w:fill="auto"/>
            <w:noWrap/>
            <w:vAlign w:val="bottom"/>
          </w:tcPr>
          <w:p w14:paraId="06635E31" w14:textId="11A8C20F" w:rsidR="00721DEF" w:rsidRPr="00AF51FE" w:rsidRDefault="00721DEF" w:rsidP="00721DEF">
            <w:pPr>
              <w:jc w:val="center"/>
              <w:rPr>
                <w:rFonts w:eastAsia="Times New Roman" w:cs="Times New Roman"/>
                <w:sz w:val="20"/>
                <w:lang w:bidi="ar-SA"/>
              </w:rPr>
            </w:pPr>
            <w:r w:rsidRPr="00AF51FE">
              <w:rPr>
                <w:rFonts w:eastAsia="Times New Roman" w:cs="Times New Roman"/>
                <w:sz w:val="20"/>
                <w:lang w:bidi="ar-SA"/>
              </w:rPr>
              <w:t xml:space="preserve">FINAL EXAM – </w:t>
            </w:r>
            <w:r>
              <w:rPr>
                <w:rFonts w:eastAsia="Times New Roman" w:cs="Times New Roman"/>
                <w:sz w:val="20"/>
                <w:lang w:bidi="ar-SA"/>
              </w:rPr>
              <w:t>1:00</w:t>
            </w:r>
            <w:r w:rsidRPr="00AF51FE">
              <w:rPr>
                <w:rFonts w:eastAsia="Times New Roman" w:cs="Times New Roman"/>
                <w:sz w:val="20"/>
                <w:lang w:bidi="ar-SA"/>
              </w:rPr>
              <w:t xml:space="preserve"> – </w:t>
            </w:r>
            <w:r>
              <w:rPr>
                <w:rFonts w:eastAsia="Times New Roman" w:cs="Times New Roman"/>
                <w:sz w:val="20"/>
                <w:lang w:bidi="ar-SA"/>
              </w:rPr>
              <w:t>2:50</w:t>
            </w:r>
            <w:r w:rsidRPr="00AF51FE">
              <w:rPr>
                <w:rFonts w:eastAsia="Times New Roman" w:cs="Times New Roman"/>
                <w:sz w:val="20"/>
                <w:lang w:bidi="ar-SA"/>
              </w:rPr>
              <w:t xml:space="preserve"> PM</w:t>
            </w:r>
          </w:p>
        </w:tc>
        <w:tc>
          <w:tcPr>
            <w:tcW w:w="426" w:type="pct"/>
            <w:gridSpan w:val="2"/>
            <w:tcBorders>
              <w:top w:val="nil"/>
              <w:left w:val="nil"/>
              <w:bottom w:val="single" w:sz="4" w:space="0" w:color="auto"/>
              <w:right w:val="single" w:sz="4" w:space="0" w:color="auto"/>
            </w:tcBorders>
            <w:shd w:val="clear" w:color="auto" w:fill="auto"/>
            <w:noWrap/>
            <w:vAlign w:val="bottom"/>
            <w:hideMark/>
          </w:tcPr>
          <w:p w14:paraId="06635E32" w14:textId="77777777" w:rsidR="00721DEF" w:rsidRPr="00AF51FE" w:rsidRDefault="00721DEF" w:rsidP="00721DEF">
            <w:pPr>
              <w:jc w:val="center"/>
              <w:rPr>
                <w:rFonts w:eastAsia="Times New Roman" w:cs="Times New Roman"/>
                <w:b/>
                <w:bCs/>
                <w:i/>
                <w:iCs/>
                <w:sz w:val="20"/>
                <w:lang w:bidi="ar-SA"/>
              </w:rPr>
            </w:pPr>
            <w:r w:rsidRPr="00AF51FE">
              <w:rPr>
                <w:rFonts w:eastAsia="Times New Roman" w:cs="Times New Roman"/>
                <w:b/>
                <w:bCs/>
                <w:i/>
                <w:iCs/>
                <w:sz w:val="20"/>
                <w:lang w:bidi="ar-SA"/>
              </w:rPr>
              <w:t>Final Exam</w:t>
            </w:r>
          </w:p>
        </w:tc>
        <w:tc>
          <w:tcPr>
            <w:tcW w:w="1068" w:type="pct"/>
            <w:tcBorders>
              <w:top w:val="nil"/>
              <w:left w:val="nil"/>
              <w:bottom w:val="single" w:sz="4" w:space="0" w:color="auto"/>
              <w:right w:val="single" w:sz="4" w:space="0" w:color="auto"/>
            </w:tcBorders>
            <w:shd w:val="clear" w:color="auto" w:fill="auto"/>
            <w:noWrap/>
            <w:vAlign w:val="bottom"/>
          </w:tcPr>
          <w:p w14:paraId="06635E33" w14:textId="77777777" w:rsidR="00721DEF" w:rsidRPr="00AF51FE" w:rsidRDefault="00721DEF" w:rsidP="00721DEF">
            <w:pPr>
              <w:rPr>
                <w:rFonts w:eastAsia="Times New Roman" w:cs="Times New Roman"/>
                <w:sz w:val="20"/>
                <w:lang w:bidi="ar-SA"/>
              </w:rPr>
            </w:pPr>
          </w:p>
        </w:tc>
      </w:tr>
      <w:tr w:rsidR="009C0A07" w:rsidRPr="00A8638F" w14:paraId="06635E3A" w14:textId="77777777" w:rsidTr="009C0A07">
        <w:trPr>
          <w:trHeight w:val="245"/>
        </w:trPr>
        <w:tc>
          <w:tcPr>
            <w:tcW w:w="257" w:type="pct"/>
            <w:tcBorders>
              <w:top w:val="single" w:sz="4" w:space="0" w:color="auto"/>
              <w:left w:val="nil"/>
              <w:bottom w:val="nil"/>
              <w:right w:val="nil"/>
            </w:tcBorders>
            <w:shd w:val="clear" w:color="auto" w:fill="auto"/>
            <w:noWrap/>
            <w:vAlign w:val="bottom"/>
            <w:hideMark/>
          </w:tcPr>
          <w:p w14:paraId="06635E35" w14:textId="77777777" w:rsidR="00721DEF" w:rsidRPr="00AF51FE" w:rsidRDefault="00721DEF" w:rsidP="00721DEF">
            <w:pPr>
              <w:rPr>
                <w:rFonts w:eastAsia="Times New Roman" w:cs="Times New Roman"/>
                <w:sz w:val="20"/>
                <w:lang w:bidi="ar-SA"/>
              </w:rPr>
            </w:pPr>
          </w:p>
        </w:tc>
        <w:tc>
          <w:tcPr>
            <w:tcW w:w="215" w:type="pct"/>
            <w:tcBorders>
              <w:top w:val="nil"/>
              <w:left w:val="nil"/>
              <w:bottom w:val="nil"/>
              <w:right w:val="nil"/>
            </w:tcBorders>
            <w:shd w:val="clear" w:color="auto" w:fill="auto"/>
            <w:noWrap/>
            <w:vAlign w:val="bottom"/>
            <w:hideMark/>
          </w:tcPr>
          <w:p w14:paraId="06635E36" w14:textId="77777777" w:rsidR="00721DEF" w:rsidRPr="00AF51FE" w:rsidRDefault="00721DEF" w:rsidP="00721DEF">
            <w:pPr>
              <w:rPr>
                <w:rFonts w:eastAsia="Times New Roman" w:cs="Times New Roman"/>
                <w:sz w:val="20"/>
                <w:lang w:bidi="ar-SA"/>
              </w:rPr>
            </w:pPr>
          </w:p>
        </w:tc>
        <w:tc>
          <w:tcPr>
            <w:tcW w:w="300" w:type="pct"/>
            <w:gridSpan w:val="2"/>
            <w:tcBorders>
              <w:top w:val="nil"/>
              <w:left w:val="nil"/>
              <w:bottom w:val="nil"/>
              <w:right w:val="nil"/>
            </w:tcBorders>
            <w:shd w:val="clear" w:color="auto" w:fill="auto"/>
            <w:noWrap/>
            <w:vAlign w:val="bottom"/>
            <w:hideMark/>
          </w:tcPr>
          <w:p w14:paraId="06635E37" w14:textId="77777777" w:rsidR="00721DEF" w:rsidRPr="00AF51FE" w:rsidRDefault="00721DEF" w:rsidP="00721DEF">
            <w:pPr>
              <w:jc w:val="center"/>
              <w:rPr>
                <w:rFonts w:eastAsia="Times New Roman" w:cs="Times New Roman"/>
                <w:sz w:val="20"/>
                <w:lang w:bidi="ar-SA"/>
              </w:rPr>
            </w:pPr>
            <w:r w:rsidRPr="00AF51FE">
              <w:rPr>
                <w:rFonts w:eastAsia="Times New Roman" w:cs="Times New Roman"/>
                <w:sz w:val="20"/>
                <w:lang w:bidi="ar-SA"/>
              </w:rPr>
              <w:t> </w:t>
            </w:r>
          </w:p>
        </w:tc>
        <w:tc>
          <w:tcPr>
            <w:tcW w:w="3160" w:type="pct"/>
            <w:gridSpan w:val="3"/>
            <w:tcBorders>
              <w:top w:val="nil"/>
              <w:left w:val="nil"/>
              <w:bottom w:val="nil"/>
              <w:right w:val="nil"/>
            </w:tcBorders>
            <w:shd w:val="clear" w:color="auto" w:fill="auto"/>
            <w:noWrap/>
            <w:vAlign w:val="bottom"/>
            <w:hideMark/>
          </w:tcPr>
          <w:p w14:paraId="06635E38" w14:textId="77777777" w:rsidR="00721DEF" w:rsidRPr="00AF51FE" w:rsidRDefault="00721DEF" w:rsidP="00721DEF">
            <w:pPr>
              <w:rPr>
                <w:rFonts w:eastAsia="Times New Roman" w:cs="Times New Roman"/>
                <w:sz w:val="20"/>
                <w:lang w:bidi="ar-SA"/>
              </w:rPr>
            </w:pPr>
            <w:r w:rsidRPr="00AF51FE">
              <w:rPr>
                <w:rFonts w:eastAsia="Times New Roman" w:cs="Times New Roman"/>
                <w:sz w:val="20"/>
                <w:lang w:bidi="ar-SA"/>
              </w:rPr>
              <w:t>*</w:t>
            </w:r>
            <w:proofErr w:type="gramStart"/>
            <w:r w:rsidRPr="00AF51FE">
              <w:rPr>
                <w:rFonts w:eastAsia="Times New Roman" w:cs="Times New Roman"/>
                <w:sz w:val="20"/>
                <w:lang w:bidi="ar-SA"/>
              </w:rPr>
              <w:t>reading</w:t>
            </w:r>
            <w:proofErr w:type="gramEnd"/>
            <w:r w:rsidRPr="00AF51FE">
              <w:rPr>
                <w:rFonts w:eastAsia="Times New Roman" w:cs="Times New Roman"/>
                <w:sz w:val="20"/>
                <w:lang w:bidi="ar-SA"/>
              </w:rPr>
              <w:t xml:space="preserve"> assignments should be completed before the class date</w:t>
            </w:r>
          </w:p>
        </w:tc>
        <w:tc>
          <w:tcPr>
            <w:tcW w:w="1068" w:type="pct"/>
            <w:tcBorders>
              <w:top w:val="nil"/>
              <w:left w:val="nil"/>
              <w:bottom w:val="nil"/>
              <w:right w:val="nil"/>
            </w:tcBorders>
            <w:shd w:val="clear" w:color="auto" w:fill="auto"/>
            <w:noWrap/>
            <w:vAlign w:val="bottom"/>
            <w:hideMark/>
          </w:tcPr>
          <w:p w14:paraId="06635E39" w14:textId="77777777" w:rsidR="00721DEF" w:rsidRPr="00AF51FE" w:rsidRDefault="00721DEF" w:rsidP="00721DEF">
            <w:pPr>
              <w:rPr>
                <w:rFonts w:eastAsia="Times New Roman" w:cs="Times New Roman"/>
                <w:sz w:val="20"/>
                <w:lang w:bidi="ar-SA"/>
              </w:rPr>
            </w:pPr>
          </w:p>
        </w:tc>
      </w:tr>
    </w:tbl>
    <w:p w14:paraId="06635E3B" w14:textId="77777777" w:rsidR="003E1CBC" w:rsidRPr="004D032E" w:rsidRDefault="003E1CBC"/>
    <w:sectPr w:rsidR="003E1CBC" w:rsidRPr="004D032E" w:rsidSect="005F4319">
      <w:pgSz w:w="12240" w:h="15840" w:code="1"/>
      <w:pgMar w:top="1152" w:right="1008" w:bottom="720"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0D81" w14:textId="77777777" w:rsidR="00BB0290" w:rsidRDefault="00BB0290" w:rsidP="00DF2849">
      <w:r>
        <w:separator/>
      </w:r>
    </w:p>
  </w:endnote>
  <w:endnote w:type="continuationSeparator" w:id="0">
    <w:p w14:paraId="7DE8BD30" w14:textId="77777777" w:rsidR="00BB0290" w:rsidRDefault="00BB0290" w:rsidP="00D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126266"/>
      <w:docPartObj>
        <w:docPartGallery w:val="Page Numbers (Bottom of Page)"/>
        <w:docPartUnique/>
      </w:docPartObj>
    </w:sdtPr>
    <w:sdtEndPr>
      <w:rPr>
        <w:noProof/>
      </w:rPr>
    </w:sdtEndPr>
    <w:sdtContent>
      <w:p w14:paraId="5F1C12A3" w14:textId="597CBDF3" w:rsidR="00DF2849" w:rsidRDefault="00DF2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91D07" w14:textId="77777777" w:rsidR="00DF2849" w:rsidRDefault="00DF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A375" w14:textId="77777777" w:rsidR="00BB0290" w:rsidRDefault="00BB0290" w:rsidP="00DF2849">
      <w:r>
        <w:separator/>
      </w:r>
    </w:p>
  </w:footnote>
  <w:footnote w:type="continuationSeparator" w:id="0">
    <w:p w14:paraId="4333FA32" w14:textId="77777777" w:rsidR="00BB0290" w:rsidRDefault="00BB0290" w:rsidP="00DF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74"/>
    <w:multiLevelType w:val="hybridMultilevel"/>
    <w:tmpl w:val="2B4A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2C4C"/>
    <w:multiLevelType w:val="hybridMultilevel"/>
    <w:tmpl w:val="7B84ED4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C6532"/>
    <w:multiLevelType w:val="hybridMultilevel"/>
    <w:tmpl w:val="12C6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72175"/>
    <w:multiLevelType w:val="hybridMultilevel"/>
    <w:tmpl w:val="967476FE"/>
    <w:lvl w:ilvl="0" w:tplc="64BAD09C">
      <w:start w:val="1"/>
      <w:numFmt w:val="decimal"/>
      <w:pStyle w:val="Heading3"/>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C33EB"/>
    <w:multiLevelType w:val="hybridMultilevel"/>
    <w:tmpl w:val="BD8AD1CE"/>
    <w:lvl w:ilvl="0" w:tplc="B8AE852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A2717"/>
    <w:multiLevelType w:val="hybridMultilevel"/>
    <w:tmpl w:val="CC28C1D4"/>
    <w:lvl w:ilvl="0" w:tplc="EE3CFC82">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4B7D66"/>
    <w:multiLevelType w:val="singleLevel"/>
    <w:tmpl w:val="04090019"/>
    <w:lvl w:ilvl="0">
      <w:start w:val="1"/>
      <w:numFmt w:val="lowerLetter"/>
      <w:lvlText w:val="%1."/>
      <w:lvlJc w:val="left"/>
      <w:pPr>
        <w:ind w:left="1800" w:hanging="360"/>
      </w:pPr>
      <w:rPr>
        <w:rFonts w:hint="default"/>
        <w:b w:val="0"/>
        <w:i w:val="0"/>
        <w:sz w:val="24"/>
        <w:u w:val="none"/>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76"/>
    <w:rsid w:val="00000C94"/>
    <w:rsid w:val="0000152D"/>
    <w:rsid w:val="00007F49"/>
    <w:rsid w:val="00020534"/>
    <w:rsid w:val="000239D4"/>
    <w:rsid w:val="00024085"/>
    <w:rsid w:val="000321BA"/>
    <w:rsid w:val="0003262E"/>
    <w:rsid w:val="000348F2"/>
    <w:rsid w:val="00035CB2"/>
    <w:rsid w:val="00036496"/>
    <w:rsid w:val="00040E8A"/>
    <w:rsid w:val="00042CBF"/>
    <w:rsid w:val="00050B72"/>
    <w:rsid w:val="00051C2D"/>
    <w:rsid w:val="0005492E"/>
    <w:rsid w:val="00061170"/>
    <w:rsid w:val="00067AB8"/>
    <w:rsid w:val="0007168C"/>
    <w:rsid w:val="0008440C"/>
    <w:rsid w:val="00085306"/>
    <w:rsid w:val="00085A02"/>
    <w:rsid w:val="00087438"/>
    <w:rsid w:val="00094778"/>
    <w:rsid w:val="00096AD6"/>
    <w:rsid w:val="000A5311"/>
    <w:rsid w:val="000A76ED"/>
    <w:rsid w:val="000B4F42"/>
    <w:rsid w:val="000C4AB7"/>
    <w:rsid w:val="000C7725"/>
    <w:rsid w:val="000D0478"/>
    <w:rsid w:val="000D31C8"/>
    <w:rsid w:val="000D39B9"/>
    <w:rsid w:val="000D4D79"/>
    <w:rsid w:val="000E4DCC"/>
    <w:rsid w:val="000E75F4"/>
    <w:rsid w:val="000E7D37"/>
    <w:rsid w:val="000F064B"/>
    <w:rsid w:val="00100E69"/>
    <w:rsid w:val="00104028"/>
    <w:rsid w:val="00113C85"/>
    <w:rsid w:val="00116D6E"/>
    <w:rsid w:val="00117532"/>
    <w:rsid w:val="001221B2"/>
    <w:rsid w:val="0012689B"/>
    <w:rsid w:val="00130972"/>
    <w:rsid w:val="00136211"/>
    <w:rsid w:val="00142425"/>
    <w:rsid w:val="00145501"/>
    <w:rsid w:val="00145B15"/>
    <w:rsid w:val="001467DE"/>
    <w:rsid w:val="00160B49"/>
    <w:rsid w:val="00161CD8"/>
    <w:rsid w:val="001642CD"/>
    <w:rsid w:val="001644E4"/>
    <w:rsid w:val="0016781E"/>
    <w:rsid w:val="00167DBB"/>
    <w:rsid w:val="001766A8"/>
    <w:rsid w:val="0018048E"/>
    <w:rsid w:val="001810C2"/>
    <w:rsid w:val="001836C6"/>
    <w:rsid w:val="00187B81"/>
    <w:rsid w:val="00191738"/>
    <w:rsid w:val="00193674"/>
    <w:rsid w:val="001A5480"/>
    <w:rsid w:val="001A59FB"/>
    <w:rsid w:val="001C43CF"/>
    <w:rsid w:val="001D6787"/>
    <w:rsid w:val="001D6CE5"/>
    <w:rsid w:val="001E1176"/>
    <w:rsid w:val="001E6758"/>
    <w:rsid w:val="001F048C"/>
    <w:rsid w:val="001F44BF"/>
    <w:rsid w:val="001F528B"/>
    <w:rsid w:val="002041E3"/>
    <w:rsid w:val="00205C47"/>
    <w:rsid w:val="00207542"/>
    <w:rsid w:val="002102CC"/>
    <w:rsid w:val="002103E3"/>
    <w:rsid w:val="00211DA6"/>
    <w:rsid w:val="00213FFA"/>
    <w:rsid w:val="0022093B"/>
    <w:rsid w:val="00221554"/>
    <w:rsid w:val="002266EA"/>
    <w:rsid w:val="00226D30"/>
    <w:rsid w:val="00235CA1"/>
    <w:rsid w:val="0024478D"/>
    <w:rsid w:val="00247EDE"/>
    <w:rsid w:val="0025161C"/>
    <w:rsid w:val="00265ED6"/>
    <w:rsid w:val="0027030A"/>
    <w:rsid w:val="00276D3D"/>
    <w:rsid w:val="002826DA"/>
    <w:rsid w:val="00284B60"/>
    <w:rsid w:val="00287A23"/>
    <w:rsid w:val="00290B66"/>
    <w:rsid w:val="00295397"/>
    <w:rsid w:val="00297C59"/>
    <w:rsid w:val="002A2A30"/>
    <w:rsid w:val="002B0923"/>
    <w:rsid w:val="002B3F09"/>
    <w:rsid w:val="002B5DD5"/>
    <w:rsid w:val="002C18CF"/>
    <w:rsid w:val="002C7819"/>
    <w:rsid w:val="002C7B94"/>
    <w:rsid w:val="002E21F8"/>
    <w:rsid w:val="002E3011"/>
    <w:rsid w:val="002E46BC"/>
    <w:rsid w:val="002E46E0"/>
    <w:rsid w:val="002E723A"/>
    <w:rsid w:val="002F0406"/>
    <w:rsid w:val="002F320E"/>
    <w:rsid w:val="002F6DB5"/>
    <w:rsid w:val="002F7E03"/>
    <w:rsid w:val="00303C18"/>
    <w:rsid w:val="0030521A"/>
    <w:rsid w:val="00310176"/>
    <w:rsid w:val="00310F7E"/>
    <w:rsid w:val="00311631"/>
    <w:rsid w:val="0032137F"/>
    <w:rsid w:val="003242F3"/>
    <w:rsid w:val="00324B2A"/>
    <w:rsid w:val="00330576"/>
    <w:rsid w:val="003361C7"/>
    <w:rsid w:val="00347D58"/>
    <w:rsid w:val="003649FA"/>
    <w:rsid w:val="00365DC5"/>
    <w:rsid w:val="00371A05"/>
    <w:rsid w:val="00375C15"/>
    <w:rsid w:val="00380E7E"/>
    <w:rsid w:val="00382C6D"/>
    <w:rsid w:val="003843AE"/>
    <w:rsid w:val="0039003C"/>
    <w:rsid w:val="00392A0C"/>
    <w:rsid w:val="00392A62"/>
    <w:rsid w:val="003B3B87"/>
    <w:rsid w:val="003C06B4"/>
    <w:rsid w:val="003C6B5C"/>
    <w:rsid w:val="003D0A6D"/>
    <w:rsid w:val="003E1CBC"/>
    <w:rsid w:val="003E574B"/>
    <w:rsid w:val="003F093C"/>
    <w:rsid w:val="003F1ACE"/>
    <w:rsid w:val="003F1F37"/>
    <w:rsid w:val="00403916"/>
    <w:rsid w:val="00430829"/>
    <w:rsid w:val="004401B5"/>
    <w:rsid w:val="0044173F"/>
    <w:rsid w:val="004440EE"/>
    <w:rsid w:val="00446039"/>
    <w:rsid w:val="0045711E"/>
    <w:rsid w:val="00460950"/>
    <w:rsid w:val="00474B0D"/>
    <w:rsid w:val="004834A9"/>
    <w:rsid w:val="004937D5"/>
    <w:rsid w:val="004942D1"/>
    <w:rsid w:val="00496222"/>
    <w:rsid w:val="00497866"/>
    <w:rsid w:val="00497982"/>
    <w:rsid w:val="004A0470"/>
    <w:rsid w:val="004A0F63"/>
    <w:rsid w:val="004A1BF6"/>
    <w:rsid w:val="004A1CC9"/>
    <w:rsid w:val="004A6645"/>
    <w:rsid w:val="004C1A6F"/>
    <w:rsid w:val="004C1D2F"/>
    <w:rsid w:val="004C382C"/>
    <w:rsid w:val="004C48A9"/>
    <w:rsid w:val="004C6A4B"/>
    <w:rsid w:val="004D032E"/>
    <w:rsid w:val="004D3B6A"/>
    <w:rsid w:val="004D3E1D"/>
    <w:rsid w:val="004E0390"/>
    <w:rsid w:val="004E0DAB"/>
    <w:rsid w:val="004E3374"/>
    <w:rsid w:val="004E4682"/>
    <w:rsid w:val="004F1D91"/>
    <w:rsid w:val="004F6145"/>
    <w:rsid w:val="004F6B6D"/>
    <w:rsid w:val="00503DD2"/>
    <w:rsid w:val="00511347"/>
    <w:rsid w:val="005246A0"/>
    <w:rsid w:val="00526390"/>
    <w:rsid w:val="0052673B"/>
    <w:rsid w:val="00527020"/>
    <w:rsid w:val="0053701C"/>
    <w:rsid w:val="005448F9"/>
    <w:rsid w:val="00545D6D"/>
    <w:rsid w:val="00551004"/>
    <w:rsid w:val="00551336"/>
    <w:rsid w:val="0056235F"/>
    <w:rsid w:val="00563091"/>
    <w:rsid w:val="005702B8"/>
    <w:rsid w:val="005713B3"/>
    <w:rsid w:val="00577CAF"/>
    <w:rsid w:val="00581589"/>
    <w:rsid w:val="005816EC"/>
    <w:rsid w:val="005A36A2"/>
    <w:rsid w:val="005B10DD"/>
    <w:rsid w:val="005B2BCF"/>
    <w:rsid w:val="005B367A"/>
    <w:rsid w:val="005D6B0C"/>
    <w:rsid w:val="005D74D5"/>
    <w:rsid w:val="005D7E7D"/>
    <w:rsid w:val="005E6360"/>
    <w:rsid w:val="005E70B6"/>
    <w:rsid w:val="005F4319"/>
    <w:rsid w:val="00600606"/>
    <w:rsid w:val="00606258"/>
    <w:rsid w:val="00631F6E"/>
    <w:rsid w:val="00632AAA"/>
    <w:rsid w:val="0065433A"/>
    <w:rsid w:val="0065594D"/>
    <w:rsid w:val="00667DC7"/>
    <w:rsid w:val="00687FDD"/>
    <w:rsid w:val="00691203"/>
    <w:rsid w:val="006952E0"/>
    <w:rsid w:val="006A19A3"/>
    <w:rsid w:val="006A5066"/>
    <w:rsid w:val="006A591A"/>
    <w:rsid w:val="006A66B7"/>
    <w:rsid w:val="006B057F"/>
    <w:rsid w:val="006B164F"/>
    <w:rsid w:val="006B405A"/>
    <w:rsid w:val="006C0D31"/>
    <w:rsid w:val="006C4C8B"/>
    <w:rsid w:val="006C5145"/>
    <w:rsid w:val="006D1F2F"/>
    <w:rsid w:val="006D2D5D"/>
    <w:rsid w:val="006D5164"/>
    <w:rsid w:val="006E2D3E"/>
    <w:rsid w:val="006E3B43"/>
    <w:rsid w:val="006F216D"/>
    <w:rsid w:val="006F2D86"/>
    <w:rsid w:val="006F7021"/>
    <w:rsid w:val="00700204"/>
    <w:rsid w:val="00701AD3"/>
    <w:rsid w:val="00703AE1"/>
    <w:rsid w:val="00705A76"/>
    <w:rsid w:val="00714FC5"/>
    <w:rsid w:val="00721DEF"/>
    <w:rsid w:val="00731BCD"/>
    <w:rsid w:val="0073638D"/>
    <w:rsid w:val="00742245"/>
    <w:rsid w:val="007475E9"/>
    <w:rsid w:val="00750165"/>
    <w:rsid w:val="0075390E"/>
    <w:rsid w:val="00760A0D"/>
    <w:rsid w:val="00762061"/>
    <w:rsid w:val="00762A0F"/>
    <w:rsid w:val="00762D71"/>
    <w:rsid w:val="00771E65"/>
    <w:rsid w:val="00773339"/>
    <w:rsid w:val="0077369E"/>
    <w:rsid w:val="007834E3"/>
    <w:rsid w:val="00787244"/>
    <w:rsid w:val="00793526"/>
    <w:rsid w:val="00796EF0"/>
    <w:rsid w:val="007A1876"/>
    <w:rsid w:val="007A3CDB"/>
    <w:rsid w:val="007B3FB0"/>
    <w:rsid w:val="007B5CE2"/>
    <w:rsid w:val="007B5E7B"/>
    <w:rsid w:val="007B611A"/>
    <w:rsid w:val="007C4955"/>
    <w:rsid w:val="007D3C57"/>
    <w:rsid w:val="007D4447"/>
    <w:rsid w:val="007D7398"/>
    <w:rsid w:val="007D7957"/>
    <w:rsid w:val="007E4A71"/>
    <w:rsid w:val="007F358E"/>
    <w:rsid w:val="007F5C20"/>
    <w:rsid w:val="00800380"/>
    <w:rsid w:val="00805958"/>
    <w:rsid w:val="0081654C"/>
    <w:rsid w:val="008203BF"/>
    <w:rsid w:val="0082374B"/>
    <w:rsid w:val="00832800"/>
    <w:rsid w:val="008329A0"/>
    <w:rsid w:val="008335F5"/>
    <w:rsid w:val="008449E7"/>
    <w:rsid w:val="00844A2E"/>
    <w:rsid w:val="00846291"/>
    <w:rsid w:val="00846AF3"/>
    <w:rsid w:val="00847534"/>
    <w:rsid w:val="00850343"/>
    <w:rsid w:val="00853F25"/>
    <w:rsid w:val="00854939"/>
    <w:rsid w:val="00855F6C"/>
    <w:rsid w:val="00861AF9"/>
    <w:rsid w:val="00862C90"/>
    <w:rsid w:val="00872863"/>
    <w:rsid w:val="00874A48"/>
    <w:rsid w:val="008771BE"/>
    <w:rsid w:val="00880E76"/>
    <w:rsid w:val="00881E97"/>
    <w:rsid w:val="00890878"/>
    <w:rsid w:val="00890D2D"/>
    <w:rsid w:val="00890D43"/>
    <w:rsid w:val="00891E1F"/>
    <w:rsid w:val="00895732"/>
    <w:rsid w:val="008975D8"/>
    <w:rsid w:val="008A565F"/>
    <w:rsid w:val="008A5FD3"/>
    <w:rsid w:val="008B2DEE"/>
    <w:rsid w:val="008C0EB5"/>
    <w:rsid w:val="008C1230"/>
    <w:rsid w:val="008C5670"/>
    <w:rsid w:val="008C7303"/>
    <w:rsid w:val="008D038A"/>
    <w:rsid w:val="008E18F4"/>
    <w:rsid w:val="008E1DEA"/>
    <w:rsid w:val="008E31E7"/>
    <w:rsid w:val="009033D8"/>
    <w:rsid w:val="00906351"/>
    <w:rsid w:val="009119DD"/>
    <w:rsid w:val="0091610C"/>
    <w:rsid w:val="0091733F"/>
    <w:rsid w:val="00925256"/>
    <w:rsid w:val="00944A3D"/>
    <w:rsid w:val="00950520"/>
    <w:rsid w:val="009614A8"/>
    <w:rsid w:val="00965C86"/>
    <w:rsid w:val="00991640"/>
    <w:rsid w:val="00992A1B"/>
    <w:rsid w:val="00997988"/>
    <w:rsid w:val="009A1105"/>
    <w:rsid w:val="009A1263"/>
    <w:rsid w:val="009A340E"/>
    <w:rsid w:val="009A4C7E"/>
    <w:rsid w:val="009B07F9"/>
    <w:rsid w:val="009C0A07"/>
    <w:rsid w:val="009C1D48"/>
    <w:rsid w:val="009D37CB"/>
    <w:rsid w:val="009D4597"/>
    <w:rsid w:val="009E0299"/>
    <w:rsid w:val="009E0C18"/>
    <w:rsid w:val="009E421E"/>
    <w:rsid w:val="009E7799"/>
    <w:rsid w:val="009F20FD"/>
    <w:rsid w:val="009F2F50"/>
    <w:rsid w:val="009F3A53"/>
    <w:rsid w:val="009F788B"/>
    <w:rsid w:val="00A015B8"/>
    <w:rsid w:val="00A01710"/>
    <w:rsid w:val="00A069B7"/>
    <w:rsid w:val="00A12987"/>
    <w:rsid w:val="00A151E2"/>
    <w:rsid w:val="00A1546A"/>
    <w:rsid w:val="00A16DA8"/>
    <w:rsid w:val="00A22626"/>
    <w:rsid w:val="00A326A9"/>
    <w:rsid w:val="00A4093E"/>
    <w:rsid w:val="00A44907"/>
    <w:rsid w:val="00A457A4"/>
    <w:rsid w:val="00A525C5"/>
    <w:rsid w:val="00A56225"/>
    <w:rsid w:val="00A57A82"/>
    <w:rsid w:val="00A601C7"/>
    <w:rsid w:val="00A62A3E"/>
    <w:rsid w:val="00A723F5"/>
    <w:rsid w:val="00A83D1F"/>
    <w:rsid w:val="00A8638F"/>
    <w:rsid w:val="00A87185"/>
    <w:rsid w:val="00A90115"/>
    <w:rsid w:val="00A9361A"/>
    <w:rsid w:val="00AA2AEF"/>
    <w:rsid w:val="00AA3CB7"/>
    <w:rsid w:val="00AA5CE0"/>
    <w:rsid w:val="00AA7C10"/>
    <w:rsid w:val="00AB1D84"/>
    <w:rsid w:val="00AB4546"/>
    <w:rsid w:val="00AB53DB"/>
    <w:rsid w:val="00AB6589"/>
    <w:rsid w:val="00AC7704"/>
    <w:rsid w:val="00AD1C7B"/>
    <w:rsid w:val="00AD532F"/>
    <w:rsid w:val="00AE0BAB"/>
    <w:rsid w:val="00AF438B"/>
    <w:rsid w:val="00AF4BD1"/>
    <w:rsid w:val="00AF51FE"/>
    <w:rsid w:val="00B109FA"/>
    <w:rsid w:val="00B170CA"/>
    <w:rsid w:val="00B20147"/>
    <w:rsid w:val="00B2591E"/>
    <w:rsid w:val="00B5746B"/>
    <w:rsid w:val="00B62110"/>
    <w:rsid w:val="00B71252"/>
    <w:rsid w:val="00B77B99"/>
    <w:rsid w:val="00B80EF4"/>
    <w:rsid w:val="00B84726"/>
    <w:rsid w:val="00B8632C"/>
    <w:rsid w:val="00B93131"/>
    <w:rsid w:val="00B941B9"/>
    <w:rsid w:val="00B9605F"/>
    <w:rsid w:val="00B97614"/>
    <w:rsid w:val="00BA556C"/>
    <w:rsid w:val="00BB0290"/>
    <w:rsid w:val="00BB3B65"/>
    <w:rsid w:val="00BC05B2"/>
    <w:rsid w:val="00BD0F4F"/>
    <w:rsid w:val="00BD3136"/>
    <w:rsid w:val="00BD4631"/>
    <w:rsid w:val="00BD58A5"/>
    <w:rsid w:val="00BE3BC6"/>
    <w:rsid w:val="00BE4931"/>
    <w:rsid w:val="00BE7E23"/>
    <w:rsid w:val="00BF335D"/>
    <w:rsid w:val="00C023C7"/>
    <w:rsid w:val="00C12B0A"/>
    <w:rsid w:val="00C20817"/>
    <w:rsid w:val="00C21561"/>
    <w:rsid w:val="00C22DCC"/>
    <w:rsid w:val="00C246E5"/>
    <w:rsid w:val="00C41A7F"/>
    <w:rsid w:val="00C45EF2"/>
    <w:rsid w:val="00C47E72"/>
    <w:rsid w:val="00C50AD9"/>
    <w:rsid w:val="00C5117F"/>
    <w:rsid w:val="00C528CE"/>
    <w:rsid w:val="00C538E1"/>
    <w:rsid w:val="00C601AE"/>
    <w:rsid w:val="00C6695A"/>
    <w:rsid w:val="00C6712C"/>
    <w:rsid w:val="00C70977"/>
    <w:rsid w:val="00C71C4C"/>
    <w:rsid w:val="00C72B30"/>
    <w:rsid w:val="00C8230D"/>
    <w:rsid w:val="00C8448D"/>
    <w:rsid w:val="00C90E0D"/>
    <w:rsid w:val="00C96520"/>
    <w:rsid w:val="00CA07FC"/>
    <w:rsid w:val="00CA1386"/>
    <w:rsid w:val="00CA574F"/>
    <w:rsid w:val="00CA6550"/>
    <w:rsid w:val="00CB12BE"/>
    <w:rsid w:val="00CC607D"/>
    <w:rsid w:val="00CC62D8"/>
    <w:rsid w:val="00CC658F"/>
    <w:rsid w:val="00CD0B01"/>
    <w:rsid w:val="00CD0B21"/>
    <w:rsid w:val="00CD587E"/>
    <w:rsid w:val="00CE6316"/>
    <w:rsid w:val="00CE6CE2"/>
    <w:rsid w:val="00CE796D"/>
    <w:rsid w:val="00CF062D"/>
    <w:rsid w:val="00D00798"/>
    <w:rsid w:val="00D00CF7"/>
    <w:rsid w:val="00D02086"/>
    <w:rsid w:val="00D15971"/>
    <w:rsid w:val="00D24A65"/>
    <w:rsid w:val="00D32BAC"/>
    <w:rsid w:val="00D332B3"/>
    <w:rsid w:val="00D344AE"/>
    <w:rsid w:val="00D34D7F"/>
    <w:rsid w:val="00D35432"/>
    <w:rsid w:val="00D40ECD"/>
    <w:rsid w:val="00D52EAE"/>
    <w:rsid w:val="00D54CB8"/>
    <w:rsid w:val="00D60476"/>
    <w:rsid w:val="00D66B1E"/>
    <w:rsid w:val="00D71CBA"/>
    <w:rsid w:val="00D741CA"/>
    <w:rsid w:val="00D77DAA"/>
    <w:rsid w:val="00D921A0"/>
    <w:rsid w:val="00D94496"/>
    <w:rsid w:val="00D950D5"/>
    <w:rsid w:val="00DA0572"/>
    <w:rsid w:val="00DA3D03"/>
    <w:rsid w:val="00DB0751"/>
    <w:rsid w:val="00DB10DE"/>
    <w:rsid w:val="00DB2B66"/>
    <w:rsid w:val="00DC5344"/>
    <w:rsid w:val="00DD2505"/>
    <w:rsid w:val="00DD3A1E"/>
    <w:rsid w:val="00DE4AC2"/>
    <w:rsid w:val="00DF0E9F"/>
    <w:rsid w:val="00DF2127"/>
    <w:rsid w:val="00DF2849"/>
    <w:rsid w:val="00E039FF"/>
    <w:rsid w:val="00E134E1"/>
    <w:rsid w:val="00E14A8E"/>
    <w:rsid w:val="00E15F4D"/>
    <w:rsid w:val="00E168CB"/>
    <w:rsid w:val="00E22B1D"/>
    <w:rsid w:val="00E3361D"/>
    <w:rsid w:val="00E34A6E"/>
    <w:rsid w:val="00E37D7A"/>
    <w:rsid w:val="00E41BED"/>
    <w:rsid w:val="00E461ED"/>
    <w:rsid w:val="00E5029A"/>
    <w:rsid w:val="00E51544"/>
    <w:rsid w:val="00E526F2"/>
    <w:rsid w:val="00E57652"/>
    <w:rsid w:val="00E62589"/>
    <w:rsid w:val="00E77094"/>
    <w:rsid w:val="00E8036C"/>
    <w:rsid w:val="00E87F4F"/>
    <w:rsid w:val="00E96713"/>
    <w:rsid w:val="00EA0ED7"/>
    <w:rsid w:val="00EA340B"/>
    <w:rsid w:val="00EA4DCD"/>
    <w:rsid w:val="00EB2ACC"/>
    <w:rsid w:val="00EB3640"/>
    <w:rsid w:val="00EB6163"/>
    <w:rsid w:val="00EC099F"/>
    <w:rsid w:val="00EC0A4C"/>
    <w:rsid w:val="00EC1A99"/>
    <w:rsid w:val="00EC5CA5"/>
    <w:rsid w:val="00EC7210"/>
    <w:rsid w:val="00ED45C4"/>
    <w:rsid w:val="00EE2B4B"/>
    <w:rsid w:val="00EE2B67"/>
    <w:rsid w:val="00EE6016"/>
    <w:rsid w:val="00EF6D3F"/>
    <w:rsid w:val="00F04ADD"/>
    <w:rsid w:val="00F06B6F"/>
    <w:rsid w:val="00F12980"/>
    <w:rsid w:val="00F1544B"/>
    <w:rsid w:val="00F16C34"/>
    <w:rsid w:val="00F24DDF"/>
    <w:rsid w:val="00F33347"/>
    <w:rsid w:val="00F36194"/>
    <w:rsid w:val="00F40EE3"/>
    <w:rsid w:val="00F41256"/>
    <w:rsid w:val="00F43764"/>
    <w:rsid w:val="00F43ECA"/>
    <w:rsid w:val="00F47BB5"/>
    <w:rsid w:val="00F51125"/>
    <w:rsid w:val="00F54332"/>
    <w:rsid w:val="00F57C91"/>
    <w:rsid w:val="00F62FAB"/>
    <w:rsid w:val="00F65EC6"/>
    <w:rsid w:val="00F66820"/>
    <w:rsid w:val="00F66A9A"/>
    <w:rsid w:val="00F81547"/>
    <w:rsid w:val="00F86ABC"/>
    <w:rsid w:val="00F86FBE"/>
    <w:rsid w:val="00F92EA7"/>
    <w:rsid w:val="00F95DEC"/>
    <w:rsid w:val="00F9618C"/>
    <w:rsid w:val="00F97D80"/>
    <w:rsid w:val="00FA09FE"/>
    <w:rsid w:val="00FB71D9"/>
    <w:rsid w:val="00FC1366"/>
    <w:rsid w:val="00FC29AD"/>
    <w:rsid w:val="00FD1CE6"/>
    <w:rsid w:val="00FD3C86"/>
    <w:rsid w:val="00FD4B59"/>
    <w:rsid w:val="00FD63C7"/>
    <w:rsid w:val="00FE00B6"/>
    <w:rsid w:val="00FE68EA"/>
    <w:rsid w:val="00FF1FB6"/>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5CB2"/>
  <w15:docId w15:val="{4E5595F0-980B-45DC-8291-FAEFDD4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31"/>
    <w:pPr>
      <w:spacing w:after="0" w:line="240" w:lineRule="auto"/>
      <w:ind w:left="0"/>
    </w:pPr>
    <w:rPr>
      <w:rFonts w:eastAsiaTheme="minorEastAsia"/>
      <w:szCs w:val="20"/>
      <w:lang w:bidi="en-US"/>
    </w:rPr>
  </w:style>
  <w:style w:type="paragraph" w:styleId="Heading1">
    <w:name w:val="heading 1"/>
    <w:basedOn w:val="Normal"/>
    <w:next w:val="Normal"/>
    <w:link w:val="Heading1Char"/>
    <w:uiPriority w:val="9"/>
    <w:qFormat/>
    <w:rsid w:val="00BE493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4931"/>
    <w:pPr>
      <w:numPr>
        <w:numId w:val="1"/>
      </w:num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4931"/>
    <w:pPr>
      <w:numPr>
        <w:numId w:val="2"/>
      </w:numPr>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493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4931"/>
    <w:rPr>
      <w:rFonts w:asciiTheme="majorHAnsi" w:eastAsiaTheme="majorEastAsia" w:hAnsiTheme="majorHAnsi" w:cstheme="majorBidi"/>
      <w:b/>
      <w:bCs/>
    </w:rPr>
  </w:style>
  <w:style w:type="paragraph" w:styleId="ListParagraph">
    <w:name w:val="List Paragraph"/>
    <w:basedOn w:val="Normal"/>
    <w:uiPriority w:val="34"/>
    <w:qFormat/>
    <w:rsid w:val="00D32BAC"/>
    <w:pPr>
      <w:ind w:left="720"/>
      <w:contextualSpacing/>
    </w:pPr>
  </w:style>
  <w:style w:type="character" w:styleId="Hyperlink">
    <w:name w:val="Hyperlink"/>
    <w:basedOn w:val="DefaultParagraphFont"/>
    <w:uiPriority w:val="99"/>
    <w:unhideWhenUsed/>
    <w:rsid w:val="001810C2"/>
    <w:rPr>
      <w:color w:val="0000FF" w:themeColor="hyperlink"/>
      <w:u w:val="single"/>
    </w:rPr>
  </w:style>
  <w:style w:type="character" w:styleId="FollowedHyperlink">
    <w:name w:val="FollowedHyperlink"/>
    <w:basedOn w:val="DefaultParagraphFont"/>
    <w:uiPriority w:val="99"/>
    <w:semiHidden/>
    <w:unhideWhenUsed/>
    <w:rsid w:val="001810C2"/>
    <w:rPr>
      <w:color w:val="800080" w:themeColor="followedHyperlink"/>
      <w:u w:val="single"/>
    </w:rPr>
  </w:style>
  <w:style w:type="character" w:styleId="UnresolvedMention">
    <w:name w:val="Unresolved Mention"/>
    <w:basedOn w:val="DefaultParagraphFont"/>
    <w:uiPriority w:val="99"/>
    <w:semiHidden/>
    <w:unhideWhenUsed/>
    <w:rsid w:val="009119DD"/>
    <w:rPr>
      <w:color w:val="605E5C"/>
      <w:shd w:val="clear" w:color="auto" w:fill="E1DFDD"/>
    </w:rPr>
  </w:style>
  <w:style w:type="paragraph" w:styleId="Header">
    <w:name w:val="header"/>
    <w:basedOn w:val="Normal"/>
    <w:link w:val="HeaderChar"/>
    <w:uiPriority w:val="99"/>
    <w:unhideWhenUsed/>
    <w:rsid w:val="00DF2849"/>
    <w:pPr>
      <w:tabs>
        <w:tab w:val="center" w:pos="4680"/>
        <w:tab w:val="right" w:pos="9360"/>
      </w:tabs>
    </w:pPr>
  </w:style>
  <w:style w:type="character" w:customStyle="1" w:styleId="HeaderChar">
    <w:name w:val="Header Char"/>
    <w:basedOn w:val="DefaultParagraphFont"/>
    <w:link w:val="Header"/>
    <w:uiPriority w:val="99"/>
    <w:rsid w:val="00DF2849"/>
    <w:rPr>
      <w:rFonts w:eastAsiaTheme="minorEastAsia"/>
      <w:szCs w:val="20"/>
      <w:lang w:bidi="en-US"/>
    </w:rPr>
  </w:style>
  <w:style w:type="paragraph" w:styleId="Footer">
    <w:name w:val="footer"/>
    <w:basedOn w:val="Normal"/>
    <w:link w:val="FooterChar"/>
    <w:uiPriority w:val="99"/>
    <w:unhideWhenUsed/>
    <w:rsid w:val="00DF2849"/>
    <w:pPr>
      <w:tabs>
        <w:tab w:val="center" w:pos="4680"/>
        <w:tab w:val="right" w:pos="9360"/>
      </w:tabs>
    </w:pPr>
  </w:style>
  <w:style w:type="character" w:customStyle="1" w:styleId="FooterChar">
    <w:name w:val="Footer Char"/>
    <w:basedOn w:val="DefaultParagraphFont"/>
    <w:link w:val="Footer"/>
    <w:uiPriority w:val="99"/>
    <w:rsid w:val="00DF2849"/>
    <w:rPr>
      <w:rFonts w:eastAsiaTheme="minorEastAsia"/>
      <w:szCs w:val="20"/>
      <w:lang w:bidi="en-US"/>
    </w:rPr>
  </w:style>
  <w:style w:type="table" w:customStyle="1" w:styleId="eBook">
    <w:name w:val="eBook"/>
    <w:basedOn w:val="TableNormal"/>
    <w:uiPriority w:val="99"/>
    <w:qFormat/>
    <w:rsid w:val="009B07F9"/>
    <w:pPr>
      <w:spacing w:after="0" w:line="240" w:lineRule="auto"/>
      <w:ind w:left="0"/>
    </w:pPr>
    <w:rPr>
      <w:rFonts w:ascii="Arial" w:eastAsia="Times New Roman" w:hAnsi="Arial" w:cs="Times New Roman"/>
      <w:sz w:val="18"/>
      <w:szCs w:val="20"/>
    </w:rPr>
    <w:tblPr>
      <w:tblStyleRowBandSize w:val="1"/>
      <w:tblStyleColBandSize w:val="1"/>
      <w:tblBorders>
        <w:top w:val="single" w:sz="4" w:space="0" w:color="A88848"/>
        <w:left w:val="single" w:sz="4" w:space="0" w:color="A88848"/>
        <w:bottom w:val="single" w:sz="4" w:space="0" w:color="A88848"/>
        <w:right w:val="single" w:sz="4" w:space="0" w:color="A88848"/>
        <w:insideH w:val="single" w:sz="4" w:space="0" w:color="A88848"/>
        <w:insideV w:val="single" w:sz="4" w:space="0" w:color="A88848"/>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7D6536"/>
      </w:tcPr>
    </w:tblStylePr>
    <w:tblStylePr w:type="lastRow">
      <w:pPr>
        <w:wordWrap/>
        <w:jc w:val="right"/>
      </w:pPr>
      <w:rPr>
        <w:rFonts w:ascii="Arial" w:hAnsi="Arial"/>
        <w:b/>
        <w:i w:val="0"/>
        <w:color w:val="FFFFFF"/>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7D6536"/>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tcPr>
    </w:tblStylePr>
    <w:tblStylePr w:type="band1Horz">
      <w:pPr>
        <w:wordWrap/>
        <w:jc w:val="center"/>
      </w:pPr>
      <w:rPr>
        <w:color w:val="auto"/>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pPr>
        <w:wordWrap/>
        <w:jc w:val="center"/>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CEB88D"/>
      </w:tcPr>
    </w:tblStylePr>
    <w:tblStylePr w:type="n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n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99291">
      <w:bodyDiv w:val="1"/>
      <w:marLeft w:val="0"/>
      <w:marRight w:val="0"/>
      <w:marTop w:val="0"/>
      <w:marBottom w:val="0"/>
      <w:divBdr>
        <w:top w:val="none" w:sz="0" w:space="0" w:color="auto"/>
        <w:left w:val="none" w:sz="0" w:space="0" w:color="auto"/>
        <w:bottom w:val="none" w:sz="0" w:space="0" w:color="auto"/>
        <w:right w:val="none" w:sz="0" w:space="0" w:color="auto"/>
      </w:divBdr>
    </w:div>
    <w:div w:id="13001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giaris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yperlink" Target="https://nam11.safelinks.protection.outlook.com/?url=https%3A%2F%2Fmy.geneva.edu%2FICS%2FStudent_Information%2FHealth_and_Counseling_Services.jnz&amp;data=04%7C01%7CMSTEPHEN%40geneva.edu%7C697904c70a6a47733edc08d92c42ca95%7Ca06b982c1ee449fb8852e58e93308381%7C1%7C0%7C637589487653538589%7CUnknown%7CTWFpbGZsb3d8eyJWIjoiMC4wLjAwMDAiLCJQIjoiV2luMzIiLCJBTiI6Ik1haWwiLCJXVCI6Mn0%3D%7C1000&amp;sdata=L6%2B45JvwS%2F0gi9II5mj1oEk%2FDX3LbH07z7c6%2B%2FvCTbo%3D&amp;reserved=0" TargetMode="External"/><Relationship Id="rId10" Type="http://schemas.openxmlformats.org/officeDocument/2006/relationships/hyperlink" Target="mailto:jsgidley@geneva.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7T19:32:48.031"/>
    </inkml:context>
    <inkml:brush xml:id="br0">
      <inkml:brushProperty name="width" value="0.05" units="cm"/>
      <inkml:brushProperty name="height" value="0.05" units="cm"/>
    </inkml:brush>
  </inkml:definitions>
  <inkml:trace contextRef="#ctx0" brushRef="#br0">1 0 5344,'0'0'1280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7T19:29:09.038"/>
    </inkml:context>
    <inkml:brush xml:id="br0">
      <inkml:brushProperty name="width" value="0.05" units="cm"/>
      <inkml:brushProperty name="height" value="0.05" units="cm"/>
      <inkml:brushProperty name="color" value="#E71224"/>
    </inkml:brush>
  </inkml:definitions>
  <inkml:trace contextRef="#ctx0" brushRef="#br0">1 0 9968,'0'0'7839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62DED7275542BBF9B5C418240F9D" ma:contentTypeVersion="9" ma:contentTypeDescription="Create a new document." ma:contentTypeScope="" ma:versionID="614a0d5605af8055863e87d94a99f3fb">
  <xsd:schema xmlns:xsd="http://www.w3.org/2001/XMLSchema" xmlns:xs="http://www.w3.org/2001/XMLSchema" xmlns:p="http://schemas.microsoft.com/office/2006/metadata/properties" xmlns:ns3="fdcab3a3-fc48-4324-b1e0-f273b09370a9" targetNamespace="http://schemas.microsoft.com/office/2006/metadata/properties" ma:root="true" ma:fieldsID="631b1779bbdbf63c9794f8f9096d7e37" ns3:_="">
    <xsd:import namespace="fdcab3a3-fc48-4324-b1e0-f273b09370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ab3a3-fc48-4324-b1e0-f273b0937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2AD2D-DA3A-41D9-8F4F-85203DA0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ab3a3-fc48-4324-b1e0-f273b093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228BE-69BD-43AA-932E-C52169BBF943}">
  <ds:schemaRefs>
    <ds:schemaRef ds:uri="http://schemas.microsoft.com/sharepoint/v3/contenttype/forms"/>
  </ds:schemaRefs>
</ds:datastoreItem>
</file>

<file path=customXml/itemProps3.xml><?xml version="1.0" encoding="utf-8"?>
<ds:datastoreItem xmlns:ds="http://schemas.openxmlformats.org/officeDocument/2006/customXml" ds:itemID="{2FA606D8-B0A6-48E9-A323-A0703E6F33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Geneva College</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jsgidley</dc:creator>
  <cp:lastModifiedBy>James Gidley</cp:lastModifiedBy>
  <cp:revision>65</cp:revision>
  <dcterms:created xsi:type="dcterms:W3CDTF">2021-08-27T19:28:00Z</dcterms:created>
  <dcterms:modified xsi:type="dcterms:W3CDTF">2021-08-27T20:40:00Z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0x010100823862DED7275542BBF9B5C418240F9D</vt:lpwstr>
  </property>
</Properties>
</file>